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52" w:type="dxa"/>
        <w:tblInd w:w="108" w:type="dxa"/>
        <w:tblLayout w:type="fixed"/>
        <w:tblLook w:val="0000"/>
      </w:tblPr>
      <w:tblGrid>
        <w:gridCol w:w="1833"/>
        <w:gridCol w:w="6737"/>
        <w:gridCol w:w="1982"/>
      </w:tblGrid>
      <w:tr w:rsidR="0098478C" w:rsidTr="00775B7C">
        <w:trPr>
          <w:trHeight w:val="2199"/>
        </w:trPr>
        <w:tc>
          <w:tcPr>
            <w:tcW w:w="1833" w:type="dxa"/>
            <w:shd w:val="clear" w:color="auto" w:fill="FFFFFF"/>
            <w:vAlign w:val="center"/>
          </w:tcPr>
          <w:p w:rsidR="0098478C" w:rsidRDefault="006055C7">
            <w:pPr>
              <w:snapToGrid w:val="0"/>
              <w:rPr>
                <w:sz w:val="12"/>
                <w:szCs w:val="12"/>
              </w:rPr>
            </w:pPr>
            <w:r>
              <w:rPr>
                <w:noProof/>
                <w:lang w:eastAsia="fr-FR"/>
              </w:rPr>
              <w:drawing>
                <wp:anchor distT="0" distB="0" distL="18415" distR="2540" simplePos="0" relativeHeight="251656704" behindDoc="0" locked="0" layoutInCell="1" allowOverlap="1">
                  <wp:simplePos x="0" y="0"/>
                  <wp:positionH relativeFrom="column">
                    <wp:posOffset>-52070</wp:posOffset>
                  </wp:positionH>
                  <wp:positionV relativeFrom="paragraph">
                    <wp:posOffset>-1574800</wp:posOffset>
                  </wp:positionV>
                  <wp:extent cx="1029970" cy="1574165"/>
                  <wp:effectExtent l="19050" t="0" r="0" b="0"/>
                  <wp:wrapSquare wrapText="larges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82" t="-117" r="-182" b="-117"/>
                          <a:stretch>
                            <a:fillRect/>
                          </a:stretch>
                        </pic:blipFill>
                        <pic:spPr bwMode="auto">
                          <a:xfrm>
                            <a:off x="0" y="0"/>
                            <a:ext cx="1029970" cy="1574165"/>
                          </a:xfrm>
                          <a:prstGeom prst="rect">
                            <a:avLst/>
                          </a:prstGeom>
                          <a:solidFill>
                            <a:srgbClr val="FFFFFF"/>
                          </a:solidFill>
                          <a:ln w="9525">
                            <a:noFill/>
                            <a:miter lim="800000"/>
                            <a:headEnd/>
                            <a:tailEnd/>
                          </a:ln>
                        </pic:spPr>
                      </pic:pic>
                    </a:graphicData>
                  </a:graphic>
                </wp:anchor>
              </w:drawing>
            </w:r>
          </w:p>
        </w:tc>
        <w:tc>
          <w:tcPr>
            <w:tcW w:w="6737" w:type="dxa"/>
            <w:shd w:val="clear" w:color="auto" w:fill="FFFFFF"/>
            <w:vAlign w:val="center"/>
          </w:tcPr>
          <w:p w:rsidR="00775B7C" w:rsidRDefault="0098478C" w:rsidP="00775B7C">
            <w:pPr>
              <w:spacing w:line="276" w:lineRule="auto"/>
              <w:jc w:val="center"/>
            </w:pPr>
            <w:r w:rsidRPr="00504F2F">
              <w:rPr>
                <w:rFonts w:ascii="Arial Unicode MS" w:eastAsia="Arial Unicode MS" w:hAnsi="Arial Unicode MS" w:cs="Arial Unicode MS"/>
                <w:b/>
                <w:sz w:val="28"/>
                <w:szCs w:val="28"/>
                <w:highlight w:val="cyan"/>
              </w:rPr>
              <w:t>9</w:t>
            </w:r>
            <w:r w:rsidR="00C51127" w:rsidRPr="00504F2F">
              <w:rPr>
                <w:rFonts w:ascii="Arial Unicode MS" w:eastAsia="Arial Unicode MS" w:hAnsi="Arial Unicode MS" w:cs="Arial Unicode MS"/>
                <w:b/>
                <w:sz w:val="28"/>
                <w:szCs w:val="28"/>
                <w:highlight w:val="cyan"/>
              </w:rPr>
              <w:t>7</w:t>
            </w:r>
            <w:r w:rsidRPr="00504F2F">
              <w:rPr>
                <w:rFonts w:ascii="Arial Unicode MS" w:eastAsia="Arial Unicode MS" w:hAnsi="Arial Unicode MS" w:cs="Arial Unicode MS"/>
                <w:b/>
                <w:sz w:val="28"/>
                <w:szCs w:val="28"/>
                <w:highlight w:val="cyan"/>
                <w:vertAlign w:val="superscript"/>
              </w:rPr>
              <w:t>e</w:t>
            </w:r>
            <w:r>
              <w:rPr>
                <w:rFonts w:ascii="Arial Unicode MS" w:eastAsia="Arial Unicode MS" w:hAnsi="Arial Unicode MS" w:cs="Arial Unicode MS"/>
                <w:b/>
                <w:sz w:val="28"/>
                <w:szCs w:val="28"/>
              </w:rPr>
              <w:t xml:space="preserve"> CHAMPIONNAT DE </w:t>
            </w:r>
            <w:r w:rsidR="00775B7C">
              <w:rPr>
                <w:rFonts w:ascii="Arial Unicode MS" w:eastAsia="Arial Unicode MS" w:hAnsi="Arial Unicode MS" w:cs="Arial Unicode MS"/>
                <w:b/>
                <w:sz w:val="28"/>
                <w:szCs w:val="28"/>
              </w:rPr>
              <w:t>FRANCE DE PHILATELIE</w:t>
            </w:r>
          </w:p>
          <w:p w:rsidR="0098478C" w:rsidRPr="00775B7C" w:rsidRDefault="0098478C" w:rsidP="00775B7C">
            <w:pPr>
              <w:spacing w:line="276" w:lineRule="auto"/>
              <w:jc w:val="center"/>
            </w:pPr>
            <w:r w:rsidRPr="00775B7C">
              <w:rPr>
                <w:rFonts w:ascii="Arial Unicode MS" w:eastAsia="Arial Unicode MS" w:hAnsi="Arial Unicode MS" w:cs="Arial Unicode MS"/>
                <w:b/>
              </w:rPr>
              <w:t>Parc des Expositions</w:t>
            </w:r>
            <w:r w:rsidR="00775B7C">
              <w:rPr>
                <w:rFonts w:ascii="Arial Unicode MS" w:eastAsia="Arial Unicode MS" w:hAnsi="Arial Unicode MS" w:cs="Arial Unicode MS"/>
                <w:b/>
              </w:rPr>
              <w:t xml:space="preserve"> de la </w:t>
            </w:r>
            <w:r w:rsidRPr="00775B7C">
              <w:rPr>
                <w:rFonts w:ascii="Arial Unicode MS" w:eastAsia="Arial Unicode MS" w:hAnsi="Arial Unicode MS" w:cs="Arial Unicode MS"/>
                <w:b/>
              </w:rPr>
              <w:t>Porte de Versailles - P</w:t>
            </w:r>
            <w:r w:rsidR="00775B7C">
              <w:rPr>
                <w:rFonts w:ascii="Arial Unicode MS" w:eastAsia="Arial Unicode MS" w:hAnsi="Arial Unicode MS" w:cs="Arial Unicode MS"/>
                <w:b/>
              </w:rPr>
              <w:t>ARIS</w:t>
            </w:r>
          </w:p>
          <w:p w:rsidR="0098478C" w:rsidRDefault="00CA1178" w:rsidP="00775B7C">
            <w:pPr>
              <w:spacing w:line="276" w:lineRule="auto"/>
              <w:jc w:val="center"/>
            </w:pPr>
            <w:r w:rsidRPr="00504F2F">
              <w:rPr>
                <w:rFonts w:ascii="Arial Unicode MS" w:eastAsia="Arial Unicode MS" w:hAnsi="Arial Unicode MS" w:cs="Arial Unicode MS"/>
                <w:b/>
                <w:sz w:val="28"/>
                <w:szCs w:val="28"/>
                <w:highlight w:val="cyan"/>
              </w:rPr>
              <w:t>30 mai</w:t>
            </w:r>
            <w:r w:rsidR="0098478C" w:rsidRPr="00504F2F">
              <w:rPr>
                <w:rFonts w:ascii="Arial Unicode MS" w:eastAsia="Arial Unicode MS" w:hAnsi="Arial Unicode MS" w:cs="Arial Unicode MS"/>
                <w:b/>
                <w:sz w:val="28"/>
                <w:szCs w:val="28"/>
                <w:highlight w:val="cyan"/>
              </w:rPr>
              <w:t xml:space="preserve"> au </w:t>
            </w:r>
            <w:r w:rsidR="00352711" w:rsidRPr="00504F2F">
              <w:rPr>
                <w:rFonts w:ascii="Arial Unicode MS" w:eastAsia="Arial Unicode MS" w:hAnsi="Arial Unicode MS" w:cs="Arial Unicode MS"/>
                <w:b/>
                <w:sz w:val="28"/>
                <w:szCs w:val="28"/>
                <w:highlight w:val="cyan"/>
              </w:rPr>
              <w:t>2</w:t>
            </w:r>
            <w:r w:rsidR="0098478C" w:rsidRPr="00504F2F">
              <w:rPr>
                <w:rFonts w:ascii="Arial Unicode MS" w:eastAsia="Arial Unicode MS" w:hAnsi="Arial Unicode MS" w:cs="Arial Unicode MS"/>
                <w:b/>
                <w:sz w:val="28"/>
                <w:szCs w:val="28"/>
                <w:highlight w:val="cyan"/>
              </w:rPr>
              <w:t xml:space="preserve"> JUIN 202</w:t>
            </w:r>
            <w:r w:rsidR="0055221C" w:rsidRPr="00504F2F">
              <w:rPr>
                <w:rFonts w:ascii="Arial Unicode MS" w:eastAsia="Arial Unicode MS" w:hAnsi="Arial Unicode MS" w:cs="Arial Unicode MS"/>
                <w:b/>
                <w:sz w:val="28"/>
                <w:szCs w:val="28"/>
                <w:highlight w:val="cyan"/>
              </w:rPr>
              <w:t>4</w:t>
            </w:r>
          </w:p>
        </w:tc>
        <w:tc>
          <w:tcPr>
            <w:tcW w:w="1982" w:type="dxa"/>
            <w:shd w:val="clear" w:color="auto" w:fill="FFFFFF"/>
            <w:vAlign w:val="center"/>
          </w:tcPr>
          <w:p w:rsidR="0098478C" w:rsidRDefault="0098478C">
            <w:pPr>
              <w:snapToGrid w:val="0"/>
              <w:jc w:val="center"/>
              <w:rPr>
                <w:b/>
                <w:sz w:val="20"/>
                <w:szCs w:val="20"/>
              </w:rPr>
            </w:pPr>
          </w:p>
          <w:p w:rsidR="0098478C" w:rsidRDefault="0098478C">
            <w:pPr>
              <w:snapToGrid w:val="0"/>
              <w:jc w:val="center"/>
              <w:rPr>
                <w:b/>
                <w:sz w:val="20"/>
                <w:szCs w:val="20"/>
              </w:rPr>
            </w:pPr>
          </w:p>
          <w:p w:rsidR="0098478C" w:rsidRDefault="0098478C">
            <w:pPr>
              <w:snapToGrid w:val="0"/>
              <w:jc w:val="center"/>
              <w:rPr>
                <w:b/>
                <w:sz w:val="20"/>
                <w:szCs w:val="20"/>
              </w:rPr>
            </w:pPr>
          </w:p>
          <w:p w:rsidR="0098478C" w:rsidRDefault="00775B7C">
            <w:pPr>
              <w:snapToGrid w:val="0"/>
              <w:jc w:val="center"/>
              <w:rPr>
                <w:b/>
                <w:sz w:val="20"/>
                <w:szCs w:val="20"/>
              </w:rPr>
            </w:pPr>
            <w:r>
              <w:rPr>
                <w:b/>
                <w:noProof/>
                <w:sz w:val="20"/>
                <w:szCs w:val="20"/>
                <w:lang w:eastAsia="fr-FR"/>
              </w:rPr>
              <w:drawing>
                <wp:anchor distT="0" distB="0" distL="18415" distR="0" simplePos="0" relativeHeight="251657728" behindDoc="0" locked="0" layoutInCell="1" allowOverlap="1">
                  <wp:simplePos x="0" y="0"/>
                  <wp:positionH relativeFrom="margin">
                    <wp:posOffset>69215</wp:posOffset>
                  </wp:positionH>
                  <wp:positionV relativeFrom="margin">
                    <wp:posOffset>572135</wp:posOffset>
                  </wp:positionV>
                  <wp:extent cx="982345" cy="977900"/>
                  <wp:effectExtent l="19050" t="0" r="8255" b="0"/>
                  <wp:wrapSquare wrapText="larges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90" r="-90"/>
                          <a:stretch>
                            <a:fillRect/>
                          </a:stretch>
                        </pic:blipFill>
                        <pic:spPr bwMode="auto">
                          <a:xfrm>
                            <a:off x="0" y="0"/>
                            <a:ext cx="982345" cy="977900"/>
                          </a:xfrm>
                          <a:prstGeom prst="rect">
                            <a:avLst/>
                          </a:prstGeom>
                          <a:solidFill>
                            <a:srgbClr val="FFFFFF"/>
                          </a:solidFill>
                          <a:ln w="9525">
                            <a:noFill/>
                            <a:miter lim="800000"/>
                            <a:headEnd/>
                            <a:tailEnd/>
                          </a:ln>
                        </pic:spPr>
                      </pic:pic>
                    </a:graphicData>
                  </a:graphic>
                </wp:anchor>
              </w:drawing>
            </w:r>
          </w:p>
          <w:p w:rsidR="0098478C" w:rsidRDefault="0098478C">
            <w:pPr>
              <w:jc w:val="center"/>
              <w:rPr>
                <w:b/>
                <w:sz w:val="20"/>
                <w:szCs w:val="20"/>
              </w:rPr>
            </w:pPr>
          </w:p>
          <w:p w:rsidR="0098478C" w:rsidRDefault="0098478C">
            <w:pPr>
              <w:jc w:val="center"/>
              <w:rPr>
                <w:b/>
                <w:sz w:val="20"/>
                <w:szCs w:val="20"/>
              </w:rPr>
            </w:pPr>
          </w:p>
        </w:tc>
      </w:tr>
    </w:tbl>
    <w:p w:rsidR="0098478C" w:rsidRDefault="0098478C">
      <w:pPr>
        <w:jc w:val="center"/>
      </w:pPr>
      <w:r>
        <w:rPr>
          <w:b/>
          <w:sz w:val="40"/>
          <w:szCs w:val="40"/>
        </w:rPr>
        <w:t>RÈGLEMENT</w:t>
      </w:r>
    </w:p>
    <w:p w:rsidR="0098478C" w:rsidRDefault="0098478C">
      <w:pPr>
        <w:rPr>
          <w:sz w:val="16"/>
          <w:szCs w:val="16"/>
        </w:rPr>
      </w:pPr>
    </w:p>
    <w:p w:rsidR="0098478C" w:rsidRDefault="0098478C">
      <w:r>
        <w:rPr>
          <w:b/>
        </w:rPr>
        <w:t>Article 1 – Lieu</w:t>
      </w:r>
      <w:r>
        <w:t xml:space="preserve"> </w:t>
      </w:r>
      <w:r>
        <w:rPr>
          <w:b/>
        </w:rPr>
        <w:t>et dates de l’exposition</w:t>
      </w:r>
    </w:p>
    <w:p w:rsidR="0098478C" w:rsidRDefault="0098478C">
      <w:pPr>
        <w:jc w:val="both"/>
      </w:pPr>
      <w:r>
        <w:rPr>
          <w:sz w:val="22"/>
          <w:szCs w:val="22"/>
        </w:rPr>
        <w:t xml:space="preserve">Le championnat de France de philatélie se déroulera dans le cadre de </w:t>
      </w:r>
      <w:r w:rsidRPr="00AB166C">
        <w:rPr>
          <w:sz w:val="22"/>
          <w:szCs w:val="22"/>
          <w:highlight w:val="cyan"/>
        </w:rPr>
        <w:t>P</w:t>
      </w:r>
      <w:r w:rsidR="0011247D">
        <w:rPr>
          <w:sz w:val="22"/>
          <w:szCs w:val="22"/>
          <w:highlight w:val="cyan"/>
        </w:rPr>
        <w:t xml:space="preserve">aris </w:t>
      </w:r>
      <w:proofErr w:type="spellStart"/>
      <w:r w:rsidRPr="00AB166C">
        <w:rPr>
          <w:sz w:val="22"/>
          <w:szCs w:val="22"/>
          <w:highlight w:val="cyan"/>
        </w:rPr>
        <w:t>P</w:t>
      </w:r>
      <w:r w:rsidR="0011247D" w:rsidRPr="0011247D">
        <w:rPr>
          <w:sz w:val="22"/>
          <w:szCs w:val="22"/>
          <w:highlight w:val="cyan"/>
        </w:rPr>
        <w:t>hilex</w:t>
      </w:r>
      <w:proofErr w:type="spellEnd"/>
      <w:r>
        <w:rPr>
          <w:sz w:val="22"/>
          <w:szCs w:val="22"/>
        </w:rPr>
        <w:t xml:space="preserve"> </w:t>
      </w:r>
      <w:r w:rsidRPr="00504F2F">
        <w:rPr>
          <w:sz w:val="22"/>
          <w:szCs w:val="22"/>
          <w:highlight w:val="cyan"/>
        </w:rPr>
        <w:t>202</w:t>
      </w:r>
      <w:r w:rsidR="0055221C" w:rsidRPr="00504F2F">
        <w:rPr>
          <w:sz w:val="22"/>
          <w:szCs w:val="22"/>
          <w:highlight w:val="cyan"/>
        </w:rPr>
        <w:t>4</w:t>
      </w:r>
      <w:r>
        <w:rPr>
          <w:sz w:val="22"/>
          <w:szCs w:val="22"/>
        </w:rPr>
        <w:t xml:space="preserve"> </w:t>
      </w:r>
    </w:p>
    <w:p w:rsidR="0098478C" w:rsidRDefault="0098478C">
      <w:pPr>
        <w:jc w:val="both"/>
      </w:pPr>
      <w:proofErr w:type="gramStart"/>
      <w:r w:rsidRPr="00504F2F">
        <w:rPr>
          <w:sz w:val="22"/>
          <w:szCs w:val="22"/>
          <w:highlight w:val="cyan"/>
        </w:rPr>
        <w:t>du</w:t>
      </w:r>
      <w:proofErr w:type="gramEnd"/>
      <w:r w:rsidRPr="00504F2F">
        <w:rPr>
          <w:sz w:val="22"/>
          <w:szCs w:val="22"/>
          <w:highlight w:val="cyan"/>
        </w:rPr>
        <w:t xml:space="preserve"> jeudi </w:t>
      </w:r>
      <w:r w:rsidR="00CA1178" w:rsidRPr="00504F2F">
        <w:rPr>
          <w:sz w:val="22"/>
          <w:szCs w:val="22"/>
          <w:highlight w:val="cyan"/>
        </w:rPr>
        <w:t>30 mai</w:t>
      </w:r>
      <w:r w:rsidRPr="00504F2F">
        <w:rPr>
          <w:sz w:val="22"/>
          <w:szCs w:val="22"/>
          <w:highlight w:val="cyan"/>
        </w:rPr>
        <w:t xml:space="preserve"> au dimanche </w:t>
      </w:r>
      <w:r w:rsidR="00B0335F" w:rsidRPr="00504F2F">
        <w:rPr>
          <w:sz w:val="22"/>
          <w:szCs w:val="22"/>
          <w:highlight w:val="cyan"/>
        </w:rPr>
        <w:t>2</w:t>
      </w:r>
      <w:r w:rsidRPr="00504F2F">
        <w:rPr>
          <w:sz w:val="22"/>
          <w:szCs w:val="22"/>
          <w:highlight w:val="cyan"/>
        </w:rPr>
        <w:t xml:space="preserve"> juin</w:t>
      </w:r>
      <w:r>
        <w:rPr>
          <w:sz w:val="22"/>
          <w:szCs w:val="22"/>
        </w:rPr>
        <w:t xml:space="preserve"> au Parc des Expositions de la Porte de Versailles </w:t>
      </w:r>
      <w:r w:rsidRPr="00B94EF9">
        <w:rPr>
          <w:sz w:val="22"/>
          <w:szCs w:val="22"/>
          <w:highlight w:val="cyan"/>
        </w:rPr>
        <w:t>(hall 5.1)</w:t>
      </w:r>
      <w:r>
        <w:rPr>
          <w:sz w:val="22"/>
          <w:szCs w:val="22"/>
        </w:rPr>
        <w:t xml:space="preserve"> </w:t>
      </w:r>
    </w:p>
    <w:p w:rsidR="0098478C" w:rsidRDefault="0098478C" w:rsidP="00F037E6">
      <w:pPr>
        <w:jc w:val="center"/>
      </w:pPr>
      <w:r>
        <w:rPr>
          <w:sz w:val="22"/>
          <w:szCs w:val="22"/>
        </w:rPr>
        <w:t>1 place de la porte de Versailles, à Paris</w:t>
      </w:r>
    </w:p>
    <w:p w:rsidR="008F1A2C" w:rsidRPr="003B03C1" w:rsidRDefault="008F1A2C" w:rsidP="008F1A2C">
      <w:pPr>
        <w:spacing w:line="0" w:lineRule="atLeast"/>
        <w:jc w:val="both"/>
        <w:rPr>
          <w:color w:val="FF0000"/>
          <w:sz w:val="16"/>
          <w:szCs w:val="16"/>
        </w:rPr>
      </w:pPr>
      <w:r w:rsidRPr="003B03C1">
        <w:t>Les h</w:t>
      </w:r>
      <w:r w:rsidRPr="003B03C1">
        <w:rPr>
          <w:iCs/>
        </w:rPr>
        <w:t xml:space="preserve">oraires d'ouverture seront de </w:t>
      </w:r>
      <w:r w:rsidRPr="008F1A2C">
        <w:rPr>
          <w:iCs/>
          <w:color w:val="auto"/>
        </w:rPr>
        <w:t>10h</w:t>
      </w:r>
      <w:r w:rsidRPr="003B03C1">
        <w:rPr>
          <w:iCs/>
        </w:rPr>
        <w:t xml:space="preserve"> à 18h</w:t>
      </w:r>
      <w:r w:rsidRPr="003B03C1">
        <w:rPr>
          <w:iCs/>
          <w:color w:val="FF0000"/>
        </w:rPr>
        <w:t xml:space="preserve"> </w:t>
      </w:r>
      <w:r w:rsidRPr="003B03C1">
        <w:rPr>
          <w:iCs/>
        </w:rPr>
        <w:t xml:space="preserve">sauf le </w:t>
      </w:r>
      <w:r>
        <w:rPr>
          <w:iCs/>
        </w:rPr>
        <w:t>dimanche</w:t>
      </w:r>
      <w:r w:rsidRPr="003B03C1">
        <w:rPr>
          <w:iCs/>
        </w:rPr>
        <w:t xml:space="preserve"> fermeture à </w:t>
      </w:r>
      <w:r w:rsidRPr="00504F2F">
        <w:rPr>
          <w:iCs/>
          <w:highlight w:val="cyan"/>
        </w:rPr>
        <w:t>13h</w:t>
      </w:r>
      <w:r w:rsidRPr="003B03C1">
        <w:rPr>
          <w:iCs/>
        </w:rPr>
        <w:t>.</w:t>
      </w:r>
    </w:p>
    <w:p w:rsidR="0098478C" w:rsidRDefault="0098478C">
      <w:pPr>
        <w:rPr>
          <w:sz w:val="16"/>
          <w:szCs w:val="16"/>
        </w:rPr>
      </w:pPr>
    </w:p>
    <w:p w:rsidR="0098478C" w:rsidRPr="00504F2F" w:rsidRDefault="0098478C">
      <w:pPr>
        <w:rPr>
          <w:color w:val="auto"/>
        </w:rPr>
      </w:pPr>
      <w:r w:rsidRPr="00504F2F">
        <w:rPr>
          <w:b/>
          <w:color w:val="auto"/>
        </w:rPr>
        <w:t>Article 2 –</w:t>
      </w:r>
      <w:r w:rsidRPr="00504F2F">
        <w:rPr>
          <w:color w:val="auto"/>
        </w:rPr>
        <w:t xml:space="preserve"> </w:t>
      </w:r>
      <w:r w:rsidRPr="00504F2F">
        <w:rPr>
          <w:b/>
          <w:color w:val="auto"/>
        </w:rPr>
        <w:t>Organisation</w:t>
      </w:r>
    </w:p>
    <w:p w:rsidR="0098478C" w:rsidRDefault="0098478C">
      <w:pPr>
        <w:ind w:right="-142"/>
        <w:jc w:val="both"/>
      </w:pPr>
      <w:r>
        <w:rPr>
          <w:sz w:val="22"/>
          <w:szCs w:val="22"/>
        </w:rPr>
        <w:t xml:space="preserve">Cette exposition est organisée par la Fédération Française des Associations Philatéliques à l’occasion </w:t>
      </w:r>
      <w:r w:rsidRPr="00D45AE6">
        <w:rPr>
          <w:sz w:val="22"/>
          <w:szCs w:val="22"/>
        </w:rPr>
        <w:t xml:space="preserve">du </w:t>
      </w:r>
      <w:r w:rsidRPr="00504F2F">
        <w:rPr>
          <w:sz w:val="22"/>
          <w:szCs w:val="22"/>
          <w:highlight w:val="cyan"/>
        </w:rPr>
        <w:t>9</w:t>
      </w:r>
      <w:r w:rsidR="00CA1178" w:rsidRPr="00504F2F">
        <w:rPr>
          <w:sz w:val="22"/>
          <w:szCs w:val="22"/>
          <w:highlight w:val="cyan"/>
        </w:rPr>
        <w:t>7</w:t>
      </w:r>
      <w:r w:rsidRPr="00504F2F">
        <w:rPr>
          <w:sz w:val="22"/>
          <w:szCs w:val="22"/>
          <w:highlight w:val="cyan"/>
          <w:vertAlign w:val="superscript"/>
        </w:rPr>
        <w:t>e</w:t>
      </w:r>
      <w:r>
        <w:rPr>
          <w:color w:val="FF0000"/>
          <w:sz w:val="22"/>
          <w:szCs w:val="22"/>
        </w:rPr>
        <w:t xml:space="preserve"> </w:t>
      </w:r>
      <w:r>
        <w:rPr>
          <w:sz w:val="22"/>
          <w:szCs w:val="22"/>
        </w:rPr>
        <w:t xml:space="preserve">Congrès national. Elle est régie dans sa totalité par le Règlement général des expositions philatéliques et par les dispositions complémentaires </w:t>
      </w:r>
      <w:r w:rsidR="008F1A2C">
        <w:rPr>
          <w:sz w:val="22"/>
          <w:szCs w:val="22"/>
        </w:rPr>
        <w:t>ci-après</w:t>
      </w:r>
      <w:r>
        <w:rPr>
          <w:sz w:val="22"/>
          <w:szCs w:val="22"/>
        </w:rPr>
        <w:t>.</w:t>
      </w:r>
    </w:p>
    <w:p w:rsidR="0098478C" w:rsidRDefault="0098478C">
      <w:pPr>
        <w:ind w:right="-142"/>
        <w:jc w:val="both"/>
        <w:rPr>
          <w:sz w:val="16"/>
          <w:szCs w:val="16"/>
        </w:rPr>
      </w:pPr>
    </w:p>
    <w:p w:rsidR="0098478C" w:rsidRDefault="0098478C">
      <w:pPr>
        <w:ind w:right="-142"/>
        <w:jc w:val="both"/>
        <w:rPr>
          <w:b/>
        </w:rPr>
      </w:pPr>
      <w:r>
        <w:rPr>
          <w:b/>
        </w:rPr>
        <w:t>Article 3 – Classes d'exposition</w:t>
      </w:r>
    </w:p>
    <w:p w:rsidR="0098478C" w:rsidRDefault="0098478C">
      <w:pPr>
        <w:ind w:right="-142"/>
        <w:jc w:val="both"/>
        <w:rPr>
          <w:sz w:val="22"/>
          <w:szCs w:val="22"/>
        </w:rPr>
      </w:pPr>
      <w:r>
        <w:rPr>
          <w:sz w:val="22"/>
          <w:szCs w:val="22"/>
        </w:rPr>
        <w:t xml:space="preserve">A cette exposition pourront être admises les participations </w:t>
      </w:r>
      <w:r w:rsidR="00F037E6">
        <w:rPr>
          <w:sz w:val="22"/>
          <w:szCs w:val="22"/>
        </w:rPr>
        <w:t>dans les classes d’exposition</w:t>
      </w:r>
      <w:r w:rsidR="00A028DF">
        <w:rPr>
          <w:sz w:val="22"/>
          <w:szCs w:val="22"/>
        </w:rPr>
        <w:t xml:space="preserve"> listées ci-après et </w:t>
      </w:r>
      <w:r>
        <w:rPr>
          <w:sz w:val="22"/>
          <w:szCs w:val="22"/>
        </w:rPr>
        <w:t>répond</w:t>
      </w:r>
      <w:r w:rsidR="00A028DF">
        <w:rPr>
          <w:sz w:val="22"/>
          <w:szCs w:val="22"/>
        </w:rPr>
        <w:t>a</w:t>
      </w:r>
      <w:r>
        <w:rPr>
          <w:sz w:val="22"/>
          <w:szCs w:val="22"/>
        </w:rPr>
        <w:t xml:space="preserve">nt aux définitions </w:t>
      </w:r>
      <w:r w:rsidR="00A028DF">
        <w:rPr>
          <w:sz w:val="22"/>
          <w:szCs w:val="22"/>
        </w:rPr>
        <w:t>mentionnées</w:t>
      </w:r>
      <w:r>
        <w:rPr>
          <w:sz w:val="22"/>
          <w:szCs w:val="22"/>
        </w:rPr>
        <w:t xml:space="preserve"> dans le chapitre EXP/17</w:t>
      </w:r>
      <w:r w:rsidR="00A028DF">
        <w:rPr>
          <w:sz w:val="22"/>
          <w:szCs w:val="22"/>
        </w:rPr>
        <w:t xml:space="preserve"> du Règlement Général des Expositions</w:t>
      </w:r>
      <w:r>
        <w:rPr>
          <w:sz w:val="22"/>
          <w:szCs w:val="22"/>
        </w:rPr>
        <w:t xml:space="preserve">  </w:t>
      </w:r>
    </w:p>
    <w:p w:rsidR="008F1A2C" w:rsidRDefault="008F1A2C">
      <w:pPr>
        <w:ind w:right="-142"/>
        <w:jc w:val="both"/>
      </w:pPr>
    </w:p>
    <w:p w:rsidR="008F1A2C" w:rsidRPr="00A8673E" w:rsidRDefault="008F1A2C" w:rsidP="008F1A2C">
      <w:pPr>
        <w:pStyle w:val="Corpsdetexte"/>
        <w:rPr>
          <w:rFonts w:ascii="Arial" w:hAnsi="Arial" w:cs="Arial"/>
          <w:sz w:val="22"/>
          <w:szCs w:val="22"/>
        </w:rPr>
      </w:pPr>
      <w:r w:rsidRPr="00A8673E">
        <w:rPr>
          <w:rFonts w:ascii="Arial" w:hAnsi="Arial" w:cs="Arial"/>
          <w:sz w:val="22"/>
          <w:szCs w:val="22"/>
        </w:rPr>
        <w:t>1</w:t>
      </w:r>
      <w:r w:rsidRPr="00A8673E">
        <w:rPr>
          <w:rFonts w:ascii="Arial" w:hAnsi="Arial" w:cs="Arial"/>
          <w:sz w:val="22"/>
          <w:szCs w:val="22"/>
        </w:rPr>
        <w:tab/>
        <w:t>TRA</w:t>
      </w:r>
      <w:r w:rsidRPr="00A8673E">
        <w:rPr>
          <w:rFonts w:ascii="Arial" w:hAnsi="Arial" w:cs="Arial"/>
          <w:sz w:val="22"/>
          <w:szCs w:val="22"/>
        </w:rPr>
        <w:tab/>
      </w:r>
      <w:r w:rsidRPr="00A8673E">
        <w:rPr>
          <w:rFonts w:ascii="Arial" w:hAnsi="Arial" w:cs="Arial"/>
          <w:sz w:val="22"/>
          <w:szCs w:val="22"/>
        </w:rPr>
        <w:tab/>
        <w:t>Philatélie traditionnelle</w:t>
      </w:r>
      <w:r w:rsidRPr="00A8673E">
        <w:rPr>
          <w:rFonts w:ascii="Arial" w:hAnsi="Arial" w:cs="Arial"/>
          <w:sz w:val="22"/>
          <w:szCs w:val="22"/>
        </w:rPr>
        <w:tab/>
      </w:r>
      <w:r w:rsidR="00F13D43" w:rsidRPr="00A8673E">
        <w:rPr>
          <w:rFonts w:ascii="Arial" w:hAnsi="Arial" w:cs="Arial"/>
          <w:sz w:val="22"/>
          <w:szCs w:val="22"/>
        </w:rPr>
        <w:t>10</w:t>
      </w:r>
      <w:r w:rsidR="00F13D43" w:rsidRPr="00A8673E">
        <w:rPr>
          <w:rFonts w:ascii="Arial" w:hAnsi="Arial" w:cs="Arial"/>
          <w:sz w:val="22"/>
          <w:szCs w:val="22"/>
        </w:rPr>
        <w:tab/>
        <w:t>AST</w:t>
      </w:r>
      <w:r w:rsidR="00F13D43" w:rsidRPr="00A8673E">
        <w:rPr>
          <w:rFonts w:ascii="Arial" w:hAnsi="Arial" w:cs="Arial"/>
          <w:sz w:val="22"/>
          <w:szCs w:val="22"/>
        </w:rPr>
        <w:tab/>
      </w:r>
      <w:r w:rsidR="00F13D43" w:rsidRPr="00A8673E">
        <w:rPr>
          <w:rFonts w:ascii="Arial" w:hAnsi="Arial" w:cs="Arial"/>
          <w:sz w:val="22"/>
          <w:szCs w:val="22"/>
        </w:rPr>
        <w:tab/>
      </w:r>
      <w:proofErr w:type="spellStart"/>
      <w:r w:rsidR="00F13D43" w:rsidRPr="00A8673E">
        <w:rPr>
          <w:rFonts w:ascii="Arial" w:hAnsi="Arial" w:cs="Arial"/>
          <w:sz w:val="22"/>
          <w:szCs w:val="22"/>
        </w:rPr>
        <w:t>Astrophilatélie</w:t>
      </w:r>
      <w:proofErr w:type="spellEnd"/>
    </w:p>
    <w:p w:rsidR="008F1A2C" w:rsidRPr="00A8673E" w:rsidRDefault="008F1A2C" w:rsidP="008F1A2C">
      <w:pPr>
        <w:pStyle w:val="Corpsdetexte"/>
        <w:rPr>
          <w:rFonts w:ascii="Arial" w:hAnsi="Arial" w:cs="Arial"/>
          <w:sz w:val="22"/>
          <w:szCs w:val="22"/>
        </w:rPr>
      </w:pPr>
      <w:r w:rsidRPr="00A8673E">
        <w:rPr>
          <w:rFonts w:ascii="Arial" w:hAnsi="Arial" w:cs="Arial"/>
          <w:sz w:val="22"/>
          <w:szCs w:val="22"/>
        </w:rPr>
        <w:t>2</w:t>
      </w:r>
      <w:r w:rsidRPr="00A8673E">
        <w:rPr>
          <w:rFonts w:ascii="Arial" w:hAnsi="Arial" w:cs="Arial"/>
          <w:sz w:val="22"/>
          <w:szCs w:val="22"/>
        </w:rPr>
        <w:tab/>
        <w:t>HIS</w:t>
      </w:r>
      <w:r w:rsidRPr="00A8673E">
        <w:rPr>
          <w:rFonts w:ascii="Arial" w:hAnsi="Arial" w:cs="Arial"/>
          <w:sz w:val="22"/>
          <w:szCs w:val="22"/>
        </w:rPr>
        <w:tab/>
      </w:r>
      <w:r w:rsidRPr="00A8673E">
        <w:rPr>
          <w:rFonts w:ascii="Arial" w:hAnsi="Arial" w:cs="Arial"/>
          <w:sz w:val="22"/>
          <w:szCs w:val="22"/>
        </w:rPr>
        <w:tab/>
        <w:t>Histoire postale</w:t>
      </w:r>
      <w:r w:rsidRPr="00A8673E">
        <w:rPr>
          <w:rFonts w:ascii="Arial" w:hAnsi="Arial" w:cs="Arial"/>
          <w:sz w:val="22"/>
          <w:szCs w:val="22"/>
        </w:rPr>
        <w:tab/>
      </w:r>
      <w:r w:rsidRPr="00A8673E">
        <w:rPr>
          <w:rFonts w:ascii="Arial" w:hAnsi="Arial" w:cs="Arial"/>
          <w:sz w:val="22"/>
          <w:szCs w:val="22"/>
        </w:rPr>
        <w:tab/>
      </w:r>
      <w:r w:rsidR="00F13D43" w:rsidRPr="00A8673E">
        <w:rPr>
          <w:rFonts w:ascii="Arial" w:hAnsi="Arial" w:cs="Arial"/>
          <w:sz w:val="22"/>
          <w:szCs w:val="22"/>
        </w:rPr>
        <w:t>13</w:t>
      </w:r>
      <w:r w:rsidR="00F13D43" w:rsidRPr="00A8673E">
        <w:rPr>
          <w:rFonts w:ascii="Arial" w:hAnsi="Arial" w:cs="Arial"/>
          <w:sz w:val="22"/>
          <w:szCs w:val="22"/>
        </w:rPr>
        <w:tab/>
        <w:t>TRM</w:t>
      </w:r>
      <w:r w:rsidR="00F13D43" w:rsidRPr="00A8673E">
        <w:rPr>
          <w:rFonts w:ascii="Arial" w:hAnsi="Arial" w:cs="Arial"/>
          <w:sz w:val="22"/>
          <w:szCs w:val="22"/>
        </w:rPr>
        <w:tab/>
      </w:r>
      <w:r w:rsidR="00F13D43" w:rsidRPr="00A8673E">
        <w:rPr>
          <w:rFonts w:ascii="Arial" w:hAnsi="Arial" w:cs="Arial"/>
          <w:sz w:val="22"/>
          <w:szCs w:val="22"/>
        </w:rPr>
        <w:tab/>
        <w:t>Traditionnelle moderne</w:t>
      </w:r>
    </w:p>
    <w:p w:rsidR="008F1A2C" w:rsidRPr="00A8673E" w:rsidRDefault="008F1A2C" w:rsidP="008F1A2C">
      <w:pPr>
        <w:pStyle w:val="Corpsdetexte"/>
        <w:rPr>
          <w:rFonts w:ascii="Arial" w:hAnsi="Arial" w:cs="Arial"/>
          <w:sz w:val="22"/>
          <w:szCs w:val="22"/>
        </w:rPr>
      </w:pPr>
      <w:r w:rsidRPr="00A8673E">
        <w:rPr>
          <w:rFonts w:ascii="Arial" w:hAnsi="Arial" w:cs="Arial"/>
          <w:sz w:val="22"/>
          <w:szCs w:val="22"/>
        </w:rPr>
        <w:t>3</w:t>
      </w:r>
      <w:r w:rsidRPr="00A8673E">
        <w:rPr>
          <w:rFonts w:ascii="Arial" w:hAnsi="Arial" w:cs="Arial"/>
          <w:sz w:val="22"/>
          <w:szCs w:val="22"/>
        </w:rPr>
        <w:tab/>
        <w:t>ENT</w:t>
      </w:r>
      <w:r w:rsidRPr="00A8673E">
        <w:rPr>
          <w:rFonts w:ascii="Arial" w:hAnsi="Arial" w:cs="Arial"/>
          <w:sz w:val="22"/>
          <w:szCs w:val="22"/>
        </w:rPr>
        <w:tab/>
      </w:r>
      <w:r w:rsidRPr="00A8673E">
        <w:rPr>
          <w:rFonts w:ascii="Arial" w:hAnsi="Arial" w:cs="Arial"/>
          <w:sz w:val="22"/>
          <w:szCs w:val="22"/>
        </w:rPr>
        <w:tab/>
        <w:t>Entiers postaux</w:t>
      </w:r>
      <w:r w:rsidRPr="00A8673E">
        <w:rPr>
          <w:rFonts w:ascii="Arial" w:hAnsi="Arial" w:cs="Arial"/>
          <w:sz w:val="22"/>
          <w:szCs w:val="22"/>
        </w:rPr>
        <w:tab/>
      </w:r>
      <w:r w:rsidRPr="00A8673E">
        <w:rPr>
          <w:rFonts w:ascii="Arial" w:hAnsi="Arial" w:cs="Arial"/>
          <w:sz w:val="22"/>
          <w:szCs w:val="22"/>
        </w:rPr>
        <w:tab/>
      </w:r>
      <w:r w:rsidR="00F13D43" w:rsidRPr="00A8673E">
        <w:rPr>
          <w:rFonts w:ascii="Arial" w:hAnsi="Arial" w:cs="Arial"/>
          <w:sz w:val="22"/>
          <w:szCs w:val="22"/>
        </w:rPr>
        <w:t>14</w:t>
      </w:r>
      <w:r w:rsidR="00F13D43" w:rsidRPr="00A8673E">
        <w:rPr>
          <w:rFonts w:ascii="Arial" w:hAnsi="Arial" w:cs="Arial"/>
          <w:sz w:val="22"/>
          <w:szCs w:val="22"/>
        </w:rPr>
        <w:tab/>
        <w:t>CL1</w:t>
      </w:r>
      <w:r w:rsidR="00F13D43" w:rsidRPr="00A8673E">
        <w:rPr>
          <w:rFonts w:ascii="Arial" w:hAnsi="Arial" w:cs="Arial"/>
          <w:sz w:val="22"/>
          <w:szCs w:val="22"/>
        </w:rPr>
        <w:tab/>
      </w:r>
      <w:r w:rsidR="00F13D43" w:rsidRPr="00A8673E">
        <w:rPr>
          <w:rFonts w:ascii="Arial" w:hAnsi="Arial" w:cs="Arial"/>
          <w:sz w:val="22"/>
          <w:szCs w:val="22"/>
        </w:rPr>
        <w:tab/>
        <w:t>Un cadre</w:t>
      </w:r>
    </w:p>
    <w:p w:rsidR="008F1A2C" w:rsidRPr="00504F2F" w:rsidRDefault="008F1A2C" w:rsidP="008F1A2C">
      <w:pPr>
        <w:pStyle w:val="Corpsdetexte"/>
        <w:rPr>
          <w:rFonts w:ascii="Arial" w:hAnsi="Arial" w:cs="Arial"/>
          <w:strike/>
          <w:sz w:val="22"/>
          <w:szCs w:val="22"/>
        </w:rPr>
      </w:pPr>
      <w:r w:rsidRPr="00A8673E">
        <w:rPr>
          <w:rFonts w:ascii="Arial" w:hAnsi="Arial" w:cs="Arial"/>
          <w:sz w:val="22"/>
          <w:szCs w:val="22"/>
        </w:rPr>
        <w:t>4</w:t>
      </w:r>
      <w:r w:rsidRPr="00A8673E">
        <w:rPr>
          <w:rFonts w:ascii="Arial" w:hAnsi="Arial" w:cs="Arial"/>
          <w:sz w:val="22"/>
          <w:szCs w:val="22"/>
        </w:rPr>
        <w:tab/>
        <w:t>AER</w:t>
      </w:r>
      <w:r w:rsidRPr="00A8673E">
        <w:rPr>
          <w:rFonts w:ascii="Arial" w:hAnsi="Arial" w:cs="Arial"/>
          <w:sz w:val="22"/>
          <w:szCs w:val="22"/>
        </w:rPr>
        <w:tab/>
      </w:r>
      <w:r w:rsidRPr="00A8673E">
        <w:rPr>
          <w:rFonts w:ascii="Arial" w:hAnsi="Arial" w:cs="Arial"/>
          <w:sz w:val="22"/>
          <w:szCs w:val="22"/>
        </w:rPr>
        <w:tab/>
        <w:t>Aérophilatélie</w:t>
      </w:r>
      <w:r w:rsidRPr="00A8673E">
        <w:rPr>
          <w:rFonts w:ascii="Arial" w:hAnsi="Arial" w:cs="Arial"/>
          <w:sz w:val="22"/>
          <w:szCs w:val="22"/>
        </w:rPr>
        <w:tab/>
      </w:r>
      <w:r w:rsidRPr="00A8673E">
        <w:rPr>
          <w:rFonts w:ascii="Arial" w:hAnsi="Arial" w:cs="Arial"/>
          <w:sz w:val="22"/>
          <w:szCs w:val="22"/>
        </w:rPr>
        <w:tab/>
      </w:r>
      <w:r w:rsidRPr="00A8673E">
        <w:rPr>
          <w:rFonts w:ascii="Arial" w:hAnsi="Arial" w:cs="Arial"/>
          <w:sz w:val="22"/>
          <w:szCs w:val="22"/>
        </w:rPr>
        <w:tab/>
      </w:r>
      <w:r w:rsidR="00F13D43" w:rsidRPr="00A8673E">
        <w:rPr>
          <w:rFonts w:ascii="Arial" w:hAnsi="Arial" w:cs="Arial"/>
          <w:sz w:val="22"/>
          <w:szCs w:val="22"/>
        </w:rPr>
        <w:t>16</w:t>
      </w:r>
      <w:r w:rsidR="00F13D43" w:rsidRPr="00A8673E">
        <w:rPr>
          <w:rFonts w:ascii="Arial" w:hAnsi="Arial" w:cs="Arial"/>
          <w:sz w:val="22"/>
          <w:szCs w:val="22"/>
        </w:rPr>
        <w:tab/>
        <w:t>ERI</w:t>
      </w:r>
      <w:r w:rsidR="00F13D43" w:rsidRPr="00A8673E">
        <w:rPr>
          <w:rFonts w:ascii="Arial" w:hAnsi="Arial" w:cs="Arial"/>
          <w:sz w:val="22"/>
          <w:szCs w:val="22"/>
        </w:rPr>
        <w:tab/>
      </w:r>
      <w:r w:rsidR="00F13D43" w:rsidRPr="00A8673E">
        <w:rPr>
          <w:rFonts w:ascii="Arial" w:hAnsi="Arial" w:cs="Arial"/>
          <w:sz w:val="22"/>
          <w:szCs w:val="22"/>
        </w:rPr>
        <w:tab/>
      </w:r>
      <w:proofErr w:type="spellStart"/>
      <w:r w:rsidR="00F13D43" w:rsidRPr="00A8673E">
        <w:rPr>
          <w:rFonts w:ascii="Arial" w:hAnsi="Arial" w:cs="Arial"/>
          <w:sz w:val="22"/>
          <w:szCs w:val="22"/>
        </w:rPr>
        <w:t>Érinnophilie</w:t>
      </w:r>
      <w:proofErr w:type="spellEnd"/>
    </w:p>
    <w:p w:rsidR="008F1A2C" w:rsidRPr="00A8673E" w:rsidRDefault="00F13D43" w:rsidP="008F1A2C">
      <w:pPr>
        <w:pStyle w:val="Corpsdetexte"/>
        <w:rPr>
          <w:rFonts w:ascii="Arial" w:hAnsi="Arial" w:cs="Arial"/>
          <w:sz w:val="22"/>
          <w:szCs w:val="22"/>
        </w:rPr>
      </w:pPr>
      <w:r w:rsidRPr="00A8673E">
        <w:rPr>
          <w:rFonts w:ascii="Arial" w:hAnsi="Arial" w:cs="Arial"/>
          <w:sz w:val="22"/>
          <w:szCs w:val="22"/>
        </w:rPr>
        <w:t>7</w:t>
      </w:r>
      <w:r w:rsidRPr="00A8673E">
        <w:rPr>
          <w:rFonts w:ascii="Arial" w:hAnsi="Arial" w:cs="Arial"/>
          <w:sz w:val="22"/>
          <w:szCs w:val="22"/>
        </w:rPr>
        <w:tab/>
        <w:t>LIT</w:t>
      </w:r>
      <w:r w:rsidRPr="00A8673E">
        <w:rPr>
          <w:rFonts w:ascii="Arial" w:hAnsi="Arial" w:cs="Arial"/>
          <w:sz w:val="22"/>
          <w:szCs w:val="22"/>
        </w:rPr>
        <w:tab/>
      </w:r>
      <w:r w:rsidRPr="00A8673E">
        <w:rPr>
          <w:rFonts w:ascii="Arial" w:hAnsi="Arial" w:cs="Arial"/>
          <w:sz w:val="22"/>
          <w:szCs w:val="22"/>
        </w:rPr>
        <w:tab/>
        <w:t>Littérature</w:t>
      </w:r>
      <w:r>
        <w:rPr>
          <w:rFonts w:ascii="Arial" w:hAnsi="Arial" w:cs="Arial"/>
          <w:sz w:val="22"/>
          <w:szCs w:val="22"/>
        </w:rPr>
        <w:tab/>
      </w:r>
      <w:r>
        <w:rPr>
          <w:rFonts w:ascii="Arial" w:hAnsi="Arial" w:cs="Arial"/>
          <w:sz w:val="22"/>
          <w:szCs w:val="22"/>
        </w:rPr>
        <w:tab/>
      </w:r>
      <w:r w:rsidR="008F1A2C" w:rsidRPr="00A8673E">
        <w:rPr>
          <w:rFonts w:ascii="Arial" w:hAnsi="Arial" w:cs="Arial"/>
          <w:sz w:val="22"/>
          <w:szCs w:val="22"/>
        </w:rPr>
        <w:tab/>
      </w:r>
      <w:r w:rsidRPr="00A8673E">
        <w:rPr>
          <w:rFonts w:ascii="Arial" w:hAnsi="Arial" w:cs="Arial"/>
          <w:sz w:val="22"/>
          <w:szCs w:val="22"/>
        </w:rPr>
        <w:t>17</w:t>
      </w:r>
      <w:r w:rsidRPr="00A8673E">
        <w:rPr>
          <w:rFonts w:ascii="Arial" w:hAnsi="Arial" w:cs="Arial"/>
          <w:sz w:val="22"/>
          <w:szCs w:val="22"/>
        </w:rPr>
        <w:tab/>
        <w:t>TDE</w:t>
      </w:r>
      <w:r w:rsidRPr="00A8673E">
        <w:rPr>
          <w:rFonts w:ascii="Arial" w:hAnsi="Arial" w:cs="Arial"/>
          <w:sz w:val="22"/>
          <w:szCs w:val="22"/>
        </w:rPr>
        <w:tab/>
      </w:r>
      <w:r w:rsidRPr="00A8673E">
        <w:rPr>
          <w:rFonts w:ascii="Arial" w:hAnsi="Arial" w:cs="Arial"/>
          <w:sz w:val="22"/>
          <w:szCs w:val="22"/>
        </w:rPr>
        <w:tab/>
        <w:t>Timbres à Date Événementiels</w:t>
      </w:r>
    </w:p>
    <w:p w:rsidR="008F1A2C" w:rsidRPr="00A8673E" w:rsidRDefault="00F13D43" w:rsidP="008F1A2C">
      <w:pPr>
        <w:pStyle w:val="Corpsdetexte"/>
        <w:rPr>
          <w:rFonts w:ascii="Arial" w:hAnsi="Arial" w:cs="Arial"/>
        </w:rPr>
      </w:pPr>
      <w:r w:rsidRPr="00A8673E">
        <w:rPr>
          <w:rFonts w:ascii="Arial" w:hAnsi="Arial" w:cs="Arial"/>
          <w:sz w:val="22"/>
          <w:szCs w:val="22"/>
        </w:rPr>
        <w:t>9</w:t>
      </w:r>
      <w:r w:rsidRPr="00A8673E">
        <w:rPr>
          <w:rFonts w:ascii="Arial" w:hAnsi="Arial" w:cs="Arial"/>
          <w:sz w:val="22"/>
          <w:szCs w:val="22"/>
        </w:rPr>
        <w:tab/>
        <w:t>FIS</w:t>
      </w:r>
      <w:r w:rsidRPr="00A8673E">
        <w:rPr>
          <w:rFonts w:ascii="Arial" w:hAnsi="Arial" w:cs="Arial"/>
          <w:sz w:val="22"/>
          <w:szCs w:val="22"/>
        </w:rPr>
        <w:tab/>
      </w:r>
      <w:r w:rsidRPr="00A8673E">
        <w:rPr>
          <w:rFonts w:ascii="Arial" w:hAnsi="Arial" w:cs="Arial"/>
          <w:sz w:val="22"/>
          <w:szCs w:val="22"/>
        </w:rPr>
        <w:tab/>
        <w:t>Philatélie fiscale</w:t>
      </w:r>
      <w:r>
        <w:rPr>
          <w:rFonts w:ascii="Arial" w:hAnsi="Arial" w:cs="Arial"/>
          <w:sz w:val="22"/>
          <w:szCs w:val="22"/>
        </w:rPr>
        <w:tab/>
      </w:r>
      <w:r>
        <w:rPr>
          <w:rFonts w:ascii="Arial" w:hAnsi="Arial" w:cs="Arial"/>
          <w:sz w:val="22"/>
          <w:szCs w:val="22"/>
        </w:rPr>
        <w:tab/>
      </w:r>
      <w:r w:rsidR="008F1A2C" w:rsidRPr="00A8673E">
        <w:rPr>
          <w:rFonts w:ascii="Arial" w:hAnsi="Arial" w:cs="Arial"/>
          <w:sz w:val="22"/>
          <w:szCs w:val="22"/>
        </w:rPr>
        <w:tab/>
      </w:r>
      <w:r w:rsidR="008F1A2C" w:rsidRPr="00A8673E">
        <w:rPr>
          <w:rFonts w:ascii="Arial" w:hAnsi="Arial" w:cs="Arial"/>
          <w:sz w:val="22"/>
          <w:szCs w:val="22"/>
        </w:rPr>
        <w:tab/>
      </w:r>
      <w:r w:rsidR="008F1A2C" w:rsidRPr="00A8673E">
        <w:rPr>
          <w:rFonts w:ascii="Arial" w:hAnsi="Arial" w:cs="Arial"/>
          <w:sz w:val="22"/>
          <w:szCs w:val="22"/>
        </w:rPr>
        <w:tab/>
      </w:r>
    </w:p>
    <w:p w:rsidR="008F1A2C" w:rsidRPr="00A8673E" w:rsidRDefault="008F1A2C" w:rsidP="008F1A2C">
      <w:pPr>
        <w:pStyle w:val="Corpsdetexte"/>
        <w:rPr>
          <w:rFonts w:ascii="Arial" w:hAnsi="Arial" w:cs="Arial"/>
          <w:sz w:val="22"/>
          <w:szCs w:val="22"/>
        </w:rPr>
      </w:pPr>
      <w:r w:rsidRPr="00A8673E">
        <w:rPr>
          <w:rFonts w:ascii="Arial" w:hAnsi="Arial" w:cs="Arial"/>
          <w:sz w:val="22"/>
          <w:szCs w:val="22"/>
        </w:rPr>
        <w:tab/>
      </w:r>
    </w:p>
    <w:p w:rsidR="00A028DF" w:rsidRDefault="00A028DF" w:rsidP="008F1A2C">
      <w:pPr>
        <w:pStyle w:val="Corpsdetexte"/>
        <w:rPr>
          <w:rFonts w:ascii="Arial" w:hAnsi="Arial" w:cs="Arial"/>
          <w:sz w:val="22"/>
          <w:szCs w:val="22"/>
        </w:rPr>
      </w:pPr>
    </w:p>
    <w:p w:rsidR="007C3B7E" w:rsidRDefault="00A028DF" w:rsidP="008F1A2C">
      <w:pPr>
        <w:pStyle w:val="Corpsdetexte"/>
        <w:rPr>
          <w:rFonts w:ascii="Arial" w:hAnsi="Arial" w:cs="Arial"/>
          <w:color w:val="auto"/>
          <w:sz w:val="22"/>
          <w:szCs w:val="22"/>
          <w:highlight w:val="cyan"/>
        </w:rPr>
      </w:pPr>
      <w:r w:rsidRPr="00B94EF9">
        <w:rPr>
          <w:rFonts w:ascii="Arial" w:hAnsi="Arial" w:cs="Arial"/>
          <w:color w:val="auto"/>
          <w:sz w:val="22"/>
          <w:szCs w:val="22"/>
          <w:highlight w:val="cyan"/>
        </w:rPr>
        <w:t xml:space="preserve">Les classes Thématique (5), </w:t>
      </w:r>
      <w:proofErr w:type="spellStart"/>
      <w:r w:rsidRPr="00B94EF9">
        <w:rPr>
          <w:rFonts w:ascii="Arial" w:hAnsi="Arial" w:cs="Arial"/>
          <w:color w:val="auto"/>
          <w:sz w:val="22"/>
          <w:szCs w:val="22"/>
          <w:highlight w:val="cyan"/>
        </w:rPr>
        <w:t>Maximaphilie</w:t>
      </w:r>
      <w:proofErr w:type="spellEnd"/>
      <w:r w:rsidRPr="00B94EF9">
        <w:rPr>
          <w:rFonts w:ascii="Arial" w:hAnsi="Arial" w:cs="Arial"/>
          <w:color w:val="auto"/>
          <w:sz w:val="22"/>
          <w:szCs w:val="22"/>
          <w:highlight w:val="cyan"/>
        </w:rPr>
        <w:t xml:space="preserve"> (6), Jeunesse (8), Classe ouverte (11)</w:t>
      </w:r>
      <w:r w:rsidR="00504F2F" w:rsidRPr="00B94EF9">
        <w:rPr>
          <w:rFonts w:ascii="Arial" w:hAnsi="Arial" w:cs="Arial"/>
          <w:color w:val="auto"/>
          <w:sz w:val="22"/>
          <w:szCs w:val="22"/>
          <w:highlight w:val="cyan"/>
        </w:rPr>
        <w:t>, Polaire (12)</w:t>
      </w:r>
      <w:r w:rsidRPr="00B94EF9">
        <w:rPr>
          <w:rFonts w:ascii="Arial" w:hAnsi="Arial" w:cs="Arial"/>
          <w:color w:val="auto"/>
          <w:sz w:val="22"/>
          <w:szCs w:val="22"/>
          <w:highlight w:val="cyan"/>
        </w:rPr>
        <w:t xml:space="preserve"> et Cartes postales (15) </w:t>
      </w:r>
      <w:r w:rsidR="00686EF8" w:rsidRPr="00B94EF9">
        <w:rPr>
          <w:rFonts w:ascii="Arial" w:hAnsi="Arial" w:cs="Arial"/>
          <w:color w:val="auto"/>
          <w:sz w:val="22"/>
          <w:szCs w:val="22"/>
          <w:highlight w:val="cyan"/>
        </w:rPr>
        <w:t xml:space="preserve">seront </w:t>
      </w:r>
      <w:r w:rsidR="00B94EF9">
        <w:rPr>
          <w:rFonts w:ascii="Arial" w:hAnsi="Arial" w:cs="Arial"/>
          <w:color w:val="auto"/>
          <w:sz w:val="22"/>
          <w:szCs w:val="22"/>
          <w:highlight w:val="cyan"/>
        </w:rPr>
        <w:t>présentées dans le cadre du</w:t>
      </w:r>
      <w:r w:rsidR="00686EF8" w:rsidRPr="00B94EF9">
        <w:rPr>
          <w:rFonts w:ascii="Arial" w:hAnsi="Arial" w:cs="Arial"/>
          <w:color w:val="auto"/>
          <w:sz w:val="22"/>
          <w:szCs w:val="22"/>
          <w:highlight w:val="cyan"/>
        </w:rPr>
        <w:t xml:space="preserve"> Championnat de </w:t>
      </w:r>
      <w:r w:rsidR="00B94EF9">
        <w:rPr>
          <w:rFonts w:ascii="Arial" w:hAnsi="Arial" w:cs="Arial"/>
          <w:color w:val="auto"/>
          <w:sz w:val="22"/>
          <w:szCs w:val="22"/>
          <w:highlight w:val="cyan"/>
        </w:rPr>
        <w:t>France J</w:t>
      </w:r>
      <w:r w:rsidR="00686EF8" w:rsidRPr="00B94EF9">
        <w:rPr>
          <w:rFonts w:ascii="Arial" w:hAnsi="Arial" w:cs="Arial"/>
          <w:color w:val="auto"/>
          <w:sz w:val="22"/>
          <w:szCs w:val="22"/>
          <w:highlight w:val="cyan"/>
        </w:rPr>
        <w:t>eunesse Timbres</w:t>
      </w:r>
      <w:r w:rsidR="0011247D">
        <w:rPr>
          <w:rFonts w:ascii="Arial" w:hAnsi="Arial" w:cs="Arial"/>
          <w:color w:val="auto"/>
          <w:sz w:val="22"/>
          <w:szCs w:val="22"/>
          <w:highlight w:val="cyan"/>
        </w:rPr>
        <w:t xml:space="preserve"> </w:t>
      </w:r>
      <w:r w:rsidR="00686EF8" w:rsidRPr="00B94EF9">
        <w:rPr>
          <w:rFonts w:ascii="Arial" w:hAnsi="Arial" w:cs="Arial"/>
          <w:color w:val="auto"/>
          <w:sz w:val="22"/>
          <w:szCs w:val="22"/>
          <w:highlight w:val="cyan"/>
        </w:rPr>
        <w:t xml:space="preserve">Passion 2024 ayant lieu du 25 au 27 </w:t>
      </w:r>
      <w:r w:rsidR="007C3B7E">
        <w:rPr>
          <w:rFonts w:ascii="Arial" w:hAnsi="Arial" w:cs="Arial"/>
          <w:color w:val="auto"/>
          <w:sz w:val="22"/>
          <w:szCs w:val="22"/>
          <w:highlight w:val="cyan"/>
        </w:rPr>
        <w:t xml:space="preserve">octobre à Châlons-en-Champagne. </w:t>
      </w:r>
    </w:p>
    <w:p w:rsidR="007C3B7E" w:rsidRDefault="007C3B7E" w:rsidP="008F1A2C">
      <w:pPr>
        <w:pStyle w:val="Corpsdetexte"/>
        <w:rPr>
          <w:rFonts w:ascii="Arial" w:hAnsi="Arial" w:cs="Arial"/>
          <w:color w:val="auto"/>
          <w:sz w:val="22"/>
          <w:szCs w:val="22"/>
          <w:highlight w:val="cyan"/>
        </w:rPr>
      </w:pPr>
    </w:p>
    <w:p w:rsidR="00A028DF" w:rsidRPr="006C5521" w:rsidRDefault="007C3B7E" w:rsidP="008F1A2C">
      <w:pPr>
        <w:pStyle w:val="Corpsdetexte"/>
        <w:rPr>
          <w:rFonts w:ascii="Arial" w:hAnsi="Arial" w:cs="Arial"/>
          <w:color w:val="auto"/>
          <w:sz w:val="22"/>
          <w:szCs w:val="22"/>
          <w:highlight w:val="cyan"/>
        </w:rPr>
      </w:pPr>
      <w:r w:rsidRPr="006C5521">
        <w:rPr>
          <w:rFonts w:ascii="Arial" w:hAnsi="Arial" w:cs="Arial"/>
          <w:color w:val="auto"/>
          <w:sz w:val="22"/>
          <w:szCs w:val="22"/>
          <w:highlight w:val="cyan"/>
        </w:rPr>
        <w:t xml:space="preserve">La classe 1 cadre sera </w:t>
      </w:r>
      <w:r w:rsidR="0071326C" w:rsidRPr="006C5521">
        <w:rPr>
          <w:rFonts w:ascii="Arial" w:hAnsi="Arial" w:cs="Arial"/>
          <w:color w:val="auto"/>
          <w:sz w:val="22"/>
          <w:szCs w:val="22"/>
          <w:highlight w:val="cyan"/>
        </w:rPr>
        <w:t xml:space="preserve">uniquement </w:t>
      </w:r>
      <w:r w:rsidRPr="006C5521">
        <w:rPr>
          <w:rFonts w:ascii="Arial" w:hAnsi="Arial" w:cs="Arial"/>
          <w:color w:val="auto"/>
          <w:sz w:val="22"/>
          <w:szCs w:val="22"/>
          <w:highlight w:val="cyan"/>
        </w:rPr>
        <w:t>réservée aux classes présentes à P</w:t>
      </w:r>
      <w:r w:rsidR="0011247D">
        <w:rPr>
          <w:rFonts w:ascii="Arial" w:hAnsi="Arial" w:cs="Arial"/>
          <w:color w:val="auto"/>
          <w:sz w:val="22"/>
          <w:szCs w:val="22"/>
          <w:highlight w:val="cyan"/>
        </w:rPr>
        <w:t xml:space="preserve">aris </w:t>
      </w:r>
      <w:proofErr w:type="spellStart"/>
      <w:r w:rsidRPr="006C5521">
        <w:rPr>
          <w:rFonts w:ascii="Arial" w:hAnsi="Arial" w:cs="Arial"/>
          <w:color w:val="auto"/>
          <w:sz w:val="22"/>
          <w:szCs w:val="22"/>
          <w:highlight w:val="cyan"/>
        </w:rPr>
        <w:t>P</w:t>
      </w:r>
      <w:r w:rsidR="0011247D">
        <w:rPr>
          <w:rFonts w:ascii="Arial" w:hAnsi="Arial" w:cs="Arial"/>
          <w:color w:val="auto"/>
          <w:sz w:val="22"/>
          <w:szCs w:val="22"/>
          <w:highlight w:val="cyan"/>
        </w:rPr>
        <w:t>hilex</w:t>
      </w:r>
      <w:proofErr w:type="spellEnd"/>
      <w:r w:rsidRPr="006C5521">
        <w:rPr>
          <w:rFonts w:ascii="Arial" w:hAnsi="Arial" w:cs="Arial"/>
          <w:color w:val="auto"/>
          <w:sz w:val="22"/>
          <w:szCs w:val="22"/>
          <w:highlight w:val="cyan"/>
        </w:rPr>
        <w:t xml:space="preserve"> 2024</w:t>
      </w:r>
    </w:p>
    <w:p w:rsidR="007C3B7E" w:rsidRDefault="007C3B7E">
      <w:pPr>
        <w:pStyle w:val="Corpsdetexte"/>
        <w:rPr>
          <w:rFonts w:ascii="Arial" w:hAnsi="Arial" w:cs="Arial"/>
          <w:color w:val="auto"/>
          <w:highlight w:val="cyan"/>
        </w:rPr>
      </w:pPr>
    </w:p>
    <w:p w:rsidR="0098478C" w:rsidRPr="00D60AAC" w:rsidRDefault="00504F2F">
      <w:pPr>
        <w:pStyle w:val="Corpsdetexte"/>
        <w:rPr>
          <w:rFonts w:ascii="Arial" w:hAnsi="Arial" w:cs="Arial"/>
          <w:color w:val="auto"/>
        </w:rPr>
      </w:pPr>
      <w:r w:rsidRPr="00B94EF9">
        <w:rPr>
          <w:rFonts w:ascii="Arial" w:hAnsi="Arial" w:cs="Arial"/>
          <w:color w:val="auto"/>
          <w:highlight w:val="cyan"/>
        </w:rPr>
        <w:t>Paris</w:t>
      </w:r>
      <w:r w:rsidR="0011247D">
        <w:rPr>
          <w:rFonts w:ascii="Arial" w:hAnsi="Arial" w:cs="Arial"/>
          <w:color w:val="auto"/>
          <w:highlight w:val="cyan"/>
        </w:rPr>
        <w:t xml:space="preserve"> </w:t>
      </w:r>
      <w:proofErr w:type="spellStart"/>
      <w:r w:rsidRPr="00B94EF9">
        <w:rPr>
          <w:rFonts w:ascii="Arial" w:hAnsi="Arial" w:cs="Arial"/>
          <w:color w:val="auto"/>
          <w:highlight w:val="cyan"/>
        </w:rPr>
        <w:t>Philex</w:t>
      </w:r>
      <w:proofErr w:type="spellEnd"/>
      <w:r w:rsidRPr="00B94EF9">
        <w:rPr>
          <w:rFonts w:ascii="Arial" w:hAnsi="Arial" w:cs="Arial"/>
          <w:color w:val="auto"/>
          <w:highlight w:val="cyan"/>
        </w:rPr>
        <w:t xml:space="preserve"> 2024</w:t>
      </w:r>
      <w:r w:rsidR="009A2BDD" w:rsidRPr="00B94EF9">
        <w:rPr>
          <w:rFonts w:ascii="Arial" w:hAnsi="Arial" w:cs="Arial"/>
          <w:color w:val="auto"/>
          <w:highlight w:val="cyan"/>
        </w:rPr>
        <w:t xml:space="preserve"> accueillera également les participations au</w:t>
      </w:r>
      <w:r w:rsidR="00EF07F0" w:rsidRPr="00B94EF9">
        <w:rPr>
          <w:rFonts w:ascii="Arial" w:hAnsi="Arial" w:cs="Arial"/>
          <w:color w:val="auto"/>
          <w:highlight w:val="cyan"/>
        </w:rPr>
        <w:t>x</w:t>
      </w:r>
      <w:r w:rsidR="009A2BDD" w:rsidRPr="00B94EF9">
        <w:rPr>
          <w:rFonts w:ascii="Arial" w:hAnsi="Arial" w:cs="Arial"/>
          <w:color w:val="auto"/>
          <w:highlight w:val="cyan"/>
        </w:rPr>
        <w:t xml:space="preserve"> concours « Open Sport Philatélique 2024» et </w:t>
      </w:r>
      <w:r w:rsidR="00EF07F0" w:rsidRPr="00B94EF9">
        <w:rPr>
          <w:rFonts w:ascii="Arial" w:hAnsi="Arial" w:cs="Arial"/>
          <w:color w:val="auto"/>
          <w:highlight w:val="cyan"/>
        </w:rPr>
        <w:t>«</w:t>
      </w:r>
      <w:proofErr w:type="spellStart"/>
      <w:r w:rsidR="00EF07F0" w:rsidRPr="00B94EF9">
        <w:rPr>
          <w:rFonts w:ascii="Arial" w:hAnsi="Arial" w:cs="Arial"/>
          <w:color w:val="auto"/>
          <w:sz w:val="22"/>
          <w:szCs w:val="22"/>
          <w:highlight w:val="cyan"/>
        </w:rPr>
        <w:t>European</w:t>
      </w:r>
      <w:proofErr w:type="spellEnd"/>
      <w:r w:rsidR="00EF07F0" w:rsidRPr="00B94EF9">
        <w:rPr>
          <w:rFonts w:ascii="Arial" w:hAnsi="Arial" w:cs="Arial"/>
          <w:color w:val="auto"/>
          <w:sz w:val="22"/>
          <w:szCs w:val="22"/>
          <w:highlight w:val="cyan"/>
        </w:rPr>
        <w:t xml:space="preserve"> </w:t>
      </w:r>
      <w:proofErr w:type="spellStart"/>
      <w:r w:rsidR="00EF07F0" w:rsidRPr="00B94EF9">
        <w:rPr>
          <w:rFonts w:ascii="Arial" w:hAnsi="Arial" w:cs="Arial"/>
          <w:color w:val="auto"/>
          <w:sz w:val="22"/>
          <w:szCs w:val="22"/>
          <w:highlight w:val="cyan"/>
        </w:rPr>
        <w:t>Youth</w:t>
      </w:r>
      <w:proofErr w:type="spellEnd"/>
      <w:r w:rsidR="00EF07F0" w:rsidRPr="00B94EF9">
        <w:rPr>
          <w:rFonts w:ascii="Arial" w:hAnsi="Arial" w:cs="Arial"/>
          <w:color w:val="auto"/>
          <w:sz w:val="22"/>
          <w:szCs w:val="22"/>
          <w:highlight w:val="cyan"/>
        </w:rPr>
        <w:t xml:space="preserve"> Sport </w:t>
      </w:r>
      <w:proofErr w:type="spellStart"/>
      <w:r w:rsidR="00EF07F0" w:rsidRPr="00B94EF9">
        <w:rPr>
          <w:rFonts w:ascii="Arial" w:hAnsi="Arial" w:cs="Arial"/>
          <w:color w:val="auto"/>
          <w:sz w:val="22"/>
          <w:szCs w:val="22"/>
          <w:highlight w:val="cyan"/>
        </w:rPr>
        <w:t>Philately</w:t>
      </w:r>
      <w:proofErr w:type="spellEnd"/>
      <w:r w:rsidR="00EF07F0" w:rsidRPr="00B94EF9">
        <w:rPr>
          <w:rFonts w:ascii="Arial" w:hAnsi="Arial" w:cs="Arial"/>
          <w:color w:val="auto"/>
          <w:sz w:val="22"/>
          <w:szCs w:val="22"/>
          <w:highlight w:val="cyan"/>
        </w:rPr>
        <w:t xml:space="preserve"> Challenge 2024 »</w:t>
      </w:r>
      <w:r w:rsidRPr="00B94EF9">
        <w:rPr>
          <w:rFonts w:ascii="Arial" w:hAnsi="Arial" w:cs="Arial"/>
          <w:color w:val="auto"/>
          <w:sz w:val="22"/>
          <w:szCs w:val="22"/>
          <w:highlight w:val="cyan"/>
        </w:rPr>
        <w:t xml:space="preserve"> </w:t>
      </w:r>
    </w:p>
    <w:p w:rsidR="009A2BDD" w:rsidRPr="00D60AAC" w:rsidRDefault="009A2BDD">
      <w:pPr>
        <w:pStyle w:val="Corpsdetexte"/>
        <w:rPr>
          <w:rFonts w:ascii="Arial" w:hAnsi="Arial" w:cs="Arial"/>
          <w:color w:val="auto"/>
        </w:rPr>
      </w:pPr>
    </w:p>
    <w:p w:rsidR="0098478C" w:rsidRPr="00DB7019" w:rsidRDefault="0098478C">
      <w:pPr>
        <w:ind w:right="-142"/>
        <w:jc w:val="both"/>
        <w:rPr>
          <w:b/>
          <w:bCs/>
          <w:i/>
          <w:iCs/>
          <w:sz w:val="16"/>
          <w:szCs w:val="16"/>
          <w:highlight w:val="yellow"/>
        </w:rPr>
      </w:pPr>
    </w:p>
    <w:p w:rsidR="0098478C" w:rsidRDefault="0098478C">
      <w:pPr>
        <w:ind w:right="-142"/>
        <w:jc w:val="both"/>
        <w:rPr>
          <w:b/>
        </w:rPr>
      </w:pPr>
      <w:r>
        <w:rPr>
          <w:b/>
        </w:rPr>
        <w:t>Article 4 –</w:t>
      </w:r>
      <w:r>
        <w:t xml:space="preserve"> </w:t>
      </w:r>
      <w:r>
        <w:rPr>
          <w:b/>
        </w:rPr>
        <w:t>Inscription</w:t>
      </w:r>
      <w:r>
        <w:t xml:space="preserve"> </w:t>
      </w:r>
      <w:r>
        <w:rPr>
          <w:b/>
        </w:rPr>
        <w:t>des participants</w:t>
      </w:r>
    </w:p>
    <w:p w:rsidR="0098478C" w:rsidRPr="00D45AE6" w:rsidRDefault="00796C1D" w:rsidP="00796C1D">
      <w:pPr>
        <w:spacing w:after="120" w:line="240" w:lineRule="atLeast"/>
        <w:ind w:right="-142"/>
        <w:jc w:val="both"/>
      </w:pPr>
      <w:r w:rsidRPr="00A8673E">
        <w:t>Les candidats exposants seront membres d'associations philatéliques fédérées et devront justifier de la qualité de la collection qu’ils présentent par la production de la photocopie recto et verso du</w:t>
      </w:r>
      <w:r w:rsidRPr="00A8673E">
        <w:rPr>
          <w:b/>
          <w:bCs/>
        </w:rPr>
        <w:t xml:space="preserve"> </w:t>
      </w:r>
      <w:r w:rsidRPr="00A8673E">
        <w:t xml:space="preserve">passeport philatélique délivré par le président du groupement régional </w:t>
      </w:r>
      <w:r>
        <w:t xml:space="preserve">et </w:t>
      </w:r>
      <w:r w:rsidRPr="00A8673E">
        <w:t xml:space="preserve">de leur carte fédérale munie de la vignette de l’année </w:t>
      </w:r>
      <w:r w:rsidRPr="00504F2F">
        <w:rPr>
          <w:highlight w:val="cyan"/>
        </w:rPr>
        <w:t>202</w:t>
      </w:r>
      <w:r w:rsidR="00DB6603" w:rsidRPr="00504F2F">
        <w:rPr>
          <w:highlight w:val="cyan"/>
        </w:rPr>
        <w:t>3</w:t>
      </w:r>
      <w:r w:rsidRPr="00A8673E">
        <w:t xml:space="preserve">. </w:t>
      </w:r>
      <w:r w:rsidR="0098478C">
        <w:rPr>
          <w:sz w:val="22"/>
          <w:szCs w:val="22"/>
        </w:rPr>
        <w:t xml:space="preserve">Ces documents accompagneront leur demande de participation qui devra parvenir au Siège de la Fédération - 47 rue de Maubeuge - 75009 Paris </w:t>
      </w:r>
      <w:r w:rsidR="0098478C" w:rsidRPr="00D45AE6">
        <w:rPr>
          <w:sz w:val="22"/>
          <w:szCs w:val="22"/>
        </w:rPr>
        <w:t xml:space="preserve">avant </w:t>
      </w:r>
      <w:r w:rsidR="0098478C" w:rsidRPr="00D45AE6">
        <w:rPr>
          <w:b/>
          <w:bCs/>
          <w:sz w:val="22"/>
          <w:szCs w:val="22"/>
        </w:rPr>
        <w:t xml:space="preserve">le </w:t>
      </w:r>
      <w:r w:rsidR="0098478C" w:rsidRPr="00504F2F">
        <w:rPr>
          <w:b/>
          <w:bCs/>
          <w:sz w:val="22"/>
          <w:szCs w:val="22"/>
          <w:highlight w:val="cyan"/>
        </w:rPr>
        <w:t>25 décembre 20</w:t>
      </w:r>
      <w:r w:rsidR="0064038F" w:rsidRPr="00504F2F">
        <w:rPr>
          <w:b/>
          <w:bCs/>
          <w:sz w:val="22"/>
          <w:szCs w:val="22"/>
          <w:highlight w:val="cyan"/>
        </w:rPr>
        <w:t>2</w:t>
      </w:r>
      <w:r w:rsidR="00FF7213" w:rsidRPr="00504F2F">
        <w:rPr>
          <w:b/>
          <w:bCs/>
          <w:sz w:val="22"/>
          <w:szCs w:val="22"/>
          <w:highlight w:val="cyan"/>
        </w:rPr>
        <w:t>3</w:t>
      </w:r>
      <w:r w:rsidR="0098478C" w:rsidRPr="00D45AE6">
        <w:rPr>
          <w:b/>
          <w:bCs/>
          <w:sz w:val="22"/>
          <w:szCs w:val="22"/>
        </w:rPr>
        <w:t xml:space="preserve"> </w:t>
      </w:r>
      <w:r w:rsidR="0098478C" w:rsidRPr="00D45AE6">
        <w:rPr>
          <w:b/>
          <w:sz w:val="22"/>
          <w:szCs w:val="22"/>
        </w:rPr>
        <w:t>délai de rigueur.</w:t>
      </w:r>
    </w:p>
    <w:p w:rsidR="0098478C" w:rsidRDefault="0098478C">
      <w:pPr>
        <w:ind w:right="-142"/>
        <w:jc w:val="both"/>
      </w:pPr>
      <w:r w:rsidRPr="00D45AE6">
        <w:rPr>
          <w:bCs/>
          <w:sz w:val="22"/>
          <w:szCs w:val="22"/>
        </w:rPr>
        <w:t xml:space="preserve">La Commission de </w:t>
      </w:r>
      <w:r w:rsidR="0011247D">
        <w:rPr>
          <w:bCs/>
          <w:sz w:val="22"/>
          <w:szCs w:val="22"/>
        </w:rPr>
        <w:t>s</w:t>
      </w:r>
      <w:r w:rsidRPr="00D45AE6">
        <w:rPr>
          <w:bCs/>
          <w:sz w:val="22"/>
          <w:szCs w:val="22"/>
        </w:rPr>
        <w:t xml:space="preserve">élection se réunira le </w:t>
      </w:r>
      <w:r w:rsidRPr="00504F2F">
        <w:rPr>
          <w:b/>
          <w:bCs/>
          <w:sz w:val="22"/>
          <w:szCs w:val="22"/>
          <w:highlight w:val="cyan"/>
        </w:rPr>
        <w:t>1</w:t>
      </w:r>
      <w:r w:rsidR="00FF7213" w:rsidRPr="00504F2F">
        <w:rPr>
          <w:b/>
          <w:bCs/>
          <w:sz w:val="22"/>
          <w:szCs w:val="22"/>
          <w:highlight w:val="cyan"/>
        </w:rPr>
        <w:t>2</w:t>
      </w:r>
      <w:r w:rsidRPr="00504F2F">
        <w:rPr>
          <w:b/>
          <w:bCs/>
          <w:sz w:val="22"/>
          <w:szCs w:val="22"/>
          <w:highlight w:val="cyan"/>
        </w:rPr>
        <w:t xml:space="preserve"> JANVIER 202</w:t>
      </w:r>
      <w:r w:rsidR="00FF7213" w:rsidRPr="00504F2F">
        <w:rPr>
          <w:b/>
          <w:bCs/>
          <w:sz w:val="22"/>
          <w:szCs w:val="22"/>
          <w:highlight w:val="cyan"/>
        </w:rPr>
        <w:t>4</w:t>
      </w:r>
      <w:r w:rsidRPr="00D45AE6">
        <w:rPr>
          <w:bCs/>
          <w:sz w:val="22"/>
          <w:szCs w:val="22"/>
        </w:rPr>
        <w:t xml:space="preserve">. </w:t>
      </w:r>
      <w:r w:rsidRPr="008F1A2C">
        <w:rPr>
          <w:b/>
          <w:bCs/>
          <w:sz w:val="22"/>
          <w:szCs w:val="22"/>
        </w:rPr>
        <w:t>Cette date est donc IMPERATIVE</w:t>
      </w:r>
      <w:r>
        <w:rPr>
          <w:bCs/>
          <w:sz w:val="22"/>
          <w:szCs w:val="22"/>
        </w:rPr>
        <w:t>.</w:t>
      </w:r>
    </w:p>
    <w:p w:rsidR="0098478C" w:rsidRDefault="0098478C" w:rsidP="008F1A2C">
      <w:pPr>
        <w:ind w:right="-142"/>
        <w:jc w:val="center"/>
        <w:rPr>
          <w:b/>
          <w:sz w:val="22"/>
          <w:szCs w:val="22"/>
        </w:rPr>
      </w:pPr>
      <w:r>
        <w:rPr>
          <w:b/>
          <w:sz w:val="22"/>
          <w:szCs w:val="22"/>
        </w:rPr>
        <w:t>Les demandes de participation reçues après cette date seront rejetées.</w:t>
      </w:r>
    </w:p>
    <w:p w:rsidR="0011247D" w:rsidRDefault="0011247D" w:rsidP="008F1A2C">
      <w:pPr>
        <w:ind w:right="-142"/>
        <w:jc w:val="center"/>
      </w:pPr>
    </w:p>
    <w:p w:rsidR="0098478C" w:rsidRDefault="0098478C">
      <w:pPr>
        <w:ind w:right="-142"/>
        <w:jc w:val="both"/>
        <w:rPr>
          <w:b/>
          <w:sz w:val="22"/>
          <w:szCs w:val="22"/>
        </w:rPr>
      </w:pPr>
    </w:p>
    <w:p w:rsidR="0011247D" w:rsidRDefault="0098478C">
      <w:pPr>
        <w:ind w:right="-142"/>
        <w:jc w:val="both"/>
        <w:rPr>
          <w:sz w:val="22"/>
          <w:szCs w:val="22"/>
        </w:rPr>
      </w:pPr>
      <w:r>
        <w:rPr>
          <w:sz w:val="22"/>
          <w:szCs w:val="22"/>
        </w:rPr>
        <w:lastRenderedPageBreak/>
        <w:t xml:space="preserve">Il est rappelé que seules les collections ayant obtenu au moins le niveau de médaille de grand argent </w:t>
      </w:r>
    </w:p>
    <w:p w:rsidR="0098478C" w:rsidRDefault="0098478C">
      <w:pPr>
        <w:ind w:right="-142"/>
        <w:jc w:val="both"/>
      </w:pPr>
      <w:r>
        <w:rPr>
          <w:sz w:val="22"/>
          <w:szCs w:val="22"/>
        </w:rPr>
        <w:t>(70</w:t>
      </w:r>
      <w:r w:rsidR="0011247D">
        <w:rPr>
          <w:sz w:val="22"/>
          <w:szCs w:val="22"/>
        </w:rPr>
        <w:t xml:space="preserve"> </w:t>
      </w:r>
      <w:r>
        <w:rPr>
          <w:sz w:val="22"/>
          <w:szCs w:val="22"/>
        </w:rPr>
        <w:t xml:space="preserve">pts) en exposition de niveau 2 (régional) </w:t>
      </w:r>
      <w:r w:rsidR="008F1A2C" w:rsidRPr="00A8673E">
        <w:t xml:space="preserve">et n’ayant pas obtenu une médaille d’or </w:t>
      </w:r>
      <w:r w:rsidR="00FF7213" w:rsidRPr="00504F2F">
        <w:rPr>
          <w:highlight w:val="cyan"/>
        </w:rPr>
        <w:t>(90</w:t>
      </w:r>
      <w:r w:rsidR="0011247D">
        <w:rPr>
          <w:highlight w:val="cyan"/>
        </w:rPr>
        <w:t xml:space="preserve"> </w:t>
      </w:r>
      <w:r w:rsidR="00FF7213" w:rsidRPr="00504F2F">
        <w:rPr>
          <w:highlight w:val="cyan"/>
        </w:rPr>
        <w:t>pts)</w:t>
      </w:r>
      <w:r w:rsidR="00FF7213">
        <w:t xml:space="preserve"> </w:t>
      </w:r>
      <w:r w:rsidR="008F1A2C" w:rsidRPr="00A8673E">
        <w:t>en exposition de niveau 3 (national) peuvent participer à la sélection</w:t>
      </w:r>
      <w:r>
        <w:rPr>
          <w:sz w:val="22"/>
          <w:szCs w:val="22"/>
        </w:rPr>
        <w:t>. Cette médaille devra avoir une antériorité de moins de 7 (sept) années calendaires. Un minimum de 4 cadres (64 pages) est exigé au niveau national, sauf pour la classe 1 cadre (16 pages).</w:t>
      </w:r>
    </w:p>
    <w:p w:rsidR="0098478C" w:rsidRDefault="0098478C">
      <w:pPr>
        <w:ind w:right="-142"/>
        <w:jc w:val="both"/>
        <w:rPr>
          <w:sz w:val="22"/>
          <w:szCs w:val="22"/>
        </w:rPr>
      </w:pPr>
    </w:p>
    <w:p w:rsidR="0098478C" w:rsidRDefault="0098478C">
      <w:pPr>
        <w:ind w:right="-142"/>
        <w:jc w:val="both"/>
      </w:pPr>
      <w:r>
        <w:rPr>
          <w:sz w:val="22"/>
          <w:szCs w:val="22"/>
        </w:rPr>
        <w:t>Les organisateurs se réservent la possibilité d’accueillir, en compétition, des collections étrangères, sous réserve qu’elles aient le même niveau de qualification que celui demandé aux collections françaises. Elles seront jugées de la même façon que les collections françaises.</w:t>
      </w:r>
    </w:p>
    <w:p w:rsidR="0098478C" w:rsidRDefault="0098478C">
      <w:pPr>
        <w:ind w:right="-142"/>
        <w:jc w:val="both"/>
        <w:rPr>
          <w:sz w:val="22"/>
          <w:szCs w:val="22"/>
        </w:rPr>
      </w:pPr>
    </w:p>
    <w:p w:rsidR="0098478C" w:rsidRDefault="0098478C">
      <w:pPr>
        <w:ind w:right="-142"/>
        <w:jc w:val="both"/>
      </w:pPr>
      <w:r>
        <w:rPr>
          <w:b/>
        </w:rPr>
        <w:t>Article 5 –</w:t>
      </w:r>
      <w:r>
        <w:t xml:space="preserve"> </w:t>
      </w:r>
      <w:r>
        <w:rPr>
          <w:b/>
        </w:rPr>
        <w:t>Attribution des cadres</w:t>
      </w:r>
    </w:p>
    <w:p w:rsidR="0098478C" w:rsidRDefault="0098478C">
      <w:pPr>
        <w:ind w:right="-142"/>
        <w:jc w:val="both"/>
      </w:pPr>
      <w:r>
        <w:rPr>
          <w:sz w:val="22"/>
          <w:szCs w:val="22"/>
        </w:rPr>
        <w:t xml:space="preserve">La Commission de sélection, composée de représentants de la Fédération, dont au moins un membre de la commission des jurés, décidera de l’admission des participants et de la répartition des cadres. Elle ne concédera </w:t>
      </w:r>
      <w:r w:rsidRPr="00442E9E">
        <w:rPr>
          <w:b/>
          <w:sz w:val="22"/>
          <w:szCs w:val="22"/>
        </w:rPr>
        <w:t>pas plus de cinq cadres de 16 feuilles</w:t>
      </w:r>
      <w:r>
        <w:rPr>
          <w:sz w:val="22"/>
          <w:szCs w:val="22"/>
        </w:rPr>
        <w:t xml:space="preserve"> pour chaque participant.</w:t>
      </w:r>
    </w:p>
    <w:p w:rsidR="0098478C" w:rsidRDefault="0098478C">
      <w:pPr>
        <w:ind w:right="-142"/>
        <w:jc w:val="both"/>
      </w:pPr>
      <w:r>
        <w:rPr>
          <w:sz w:val="22"/>
          <w:szCs w:val="22"/>
        </w:rPr>
        <w:t xml:space="preserve">Si les demandes d’admission </w:t>
      </w:r>
      <w:r w:rsidR="008F1A2C">
        <w:rPr>
          <w:sz w:val="22"/>
          <w:szCs w:val="22"/>
        </w:rPr>
        <w:t>s’avéraient</w:t>
      </w:r>
      <w:r>
        <w:rPr>
          <w:sz w:val="22"/>
          <w:szCs w:val="22"/>
        </w:rPr>
        <w:t xml:space="preserve"> trop importantes par rapport à la place disponible, 20% des cadres seront réservés à des candidats qui, ayant le niveau de médaille exigé, n’ont encore jamais présenté dans une exposition de niveau 3.</w:t>
      </w:r>
    </w:p>
    <w:p w:rsidR="0098478C" w:rsidRDefault="0098478C">
      <w:pPr>
        <w:ind w:right="-142"/>
        <w:jc w:val="both"/>
      </w:pPr>
      <w:r>
        <w:rPr>
          <w:sz w:val="22"/>
          <w:szCs w:val="22"/>
        </w:rPr>
        <w:t xml:space="preserve">La Commission fera connaître sa décision au plus tard </w:t>
      </w:r>
      <w:r w:rsidRPr="00D45AE6">
        <w:rPr>
          <w:sz w:val="22"/>
          <w:szCs w:val="22"/>
        </w:rPr>
        <w:t xml:space="preserve">le </w:t>
      </w:r>
      <w:r w:rsidRPr="00504F2F">
        <w:rPr>
          <w:b/>
          <w:bCs/>
          <w:sz w:val="22"/>
          <w:szCs w:val="22"/>
          <w:highlight w:val="cyan"/>
        </w:rPr>
        <w:t>31 janvier 202</w:t>
      </w:r>
      <w:r w:rsidR="00FF7213" w:rsidRPr="00504F2F">
        <w:rPr>
          <w:b/>
          <w:bCs/>
          <w:sz w:val="22"/>
          <w:szCs w:val="22"/>
          <w:highlight w:val="cyan"/>
        </w:rPr>
        <w:t>4</w:t>
      </w:r>
    </w:p>
    <w:p w:rsidR="0098478C" w:rsidRDefault="0098478C">
      <w:pPr>
        <w:ind w:right="-142"/>
        <w:jc w:val="both"/>
      </w:pPr>
      <w:r w:rsidRPr="00DA0976">
        <w:rPr>
          <w:sz w:val="22"/>
          <w:szCs w:val="22"/>
        </w:rPr>
        <w:t xml:space="preserve">Les exposants dont la demande de participation aura été retenue recevront un </w:t>
      </w:r>
      <w:r w:rsidR="008F1A2C" w:rsidRPr="006C5521">
        <w:rPr>
          <w:color w:val="auto"/>
          <w:sz w:val="22"/>
          <w:szCs w:val="22"/>
        </w:rPr>
        <w:t>formulaire</w:t>
      </w:r>
      <w:r w:rsidR="000E6E3B">
        <w:rPr>
          <w:sz w:val="22"/>
          <w:szCs w:val="22"/>
        </w:rPr>
        <w:t xml:space="preserve"> </w:t>
      </w:r>
      <w:r w:rsidRPr="00DA0976">
        <w:rPr>
          <w:sz w:val="22"/>
          <w:szCs w:val="22"/>
        </w:rPr>
        <w:t xml:space="preserve">d’inscription définitive précisant le nombre de cadres accordés. Ce </w:t>
      </w:r>
      <w:r w:rsidR="008F1A2C" w:rsidRPr="006C5521">
        <w:rPr>
          <w:color w:val="auto"/>
          <w:sz w:val="22"/>
          <w:szCs w:val="22"/>
        </w:rPr>
        <w:t>formulaire</w:t>
      </w:r>
      <w:r w:rsidR="008F1A2C" w:rsidRPr="00DA0976">
        <w:rPr>
          <w:sz w:val="22"/>
          <w:szCs w:val="22"/>
        </w:rPr>
        <w:t xml:space="preserve"> </w:t>
      </w:r>
      <w:r w:rsidRPr="00DA0976">
        <w:rPr>
          <w:sz w:val="22"/>
          <w:szCs w:val="22"/>
        </w:rPr>
        <w:t xml:space="preserve">dûment complété et signé par l’exposant devra être retourné au plus tard </w:t>
      </w:r>
      <w:r w:rsidRPr="00D45AE6">
        <w:rPr>
          <w:sz w:val="22"/>
          <w:szCs w:val="22"/>
        </w:rPr>
        <w:t xml:space="preserve">le </w:t>
      </w:r>
      <w:r w:rsidRPr="00DB7019">
        <w:rPr>
          <w:b/>
          <w:bCs/>
          <w:iCs/>
          <w:sz w:val="22"/>
          <w:szCs w:val="22"/>
          <w:highlight w:val="yellow"/>
        </w:rPr>
        <w:t>1</w:t>
      </w:r>
      <w:r w:rsidR="003B531C">
        <w:rPr>
          <w:b/>
          <w:bCs/>
          <w:iCs/>
          <w:sz w:val="22"/>
          <w:szCs w:val="22"/>
          <w:highlight w:val="yellow"/>
        </w:rPr>
        <w:t>er</w:t>
      </w:r>
      <w:r w:rsidRPr="00DB7019">
        <w:rPr>
          <w:b/>
          <w:bCs/>
          <w:iCs/>
          <w:sz w:val="22"/>
          <w:szCs w:val="22"/>
          <w:highlight w:val="yellow"/>
        </w:rPr>
        <w:t xml:space="preserve"> mars 202</w:t>
      </w:r>
      <w:r w:rsidR="00FF7213" w:rsidRPr="00FF7213">
        <w:rPr>
          <w:b/>
          <w:bCs/>
          <w:iCs/>
          <w:sz w:val="22"/>
          <w:szCs w:val="22"/>
          <w:highlight w:val="yellow"/>
        </w:rPr>
        <w:t>4</w:t>
      </w:r>
      <w:r w:rsidRPr="00DA0976">
        <w:rPr>
          <w:b/>
          <w:bCs/>
          <w:i/>
          <w:iCs/>
          <w:sz w:val="22"/>
          <w:szCs w:val="22"/>
        </w:rPr>
        <w:t xml:space="preserve"> </w:t>
      </w:r>
      <w:r w:rsidRPr="00DA0976">
        <w:rPr>
          <w:sz w:val="22"/>
          <w:szCs w:val="22"/>
        </w:rPr>
        <w:t>à la même adresse.</w:t>
      </w:r>
    </w:p>
    <w:p w:rsidR="0098478C" w:rsidRDefault="0098478C">
      <w:pPr>
        <w:ind w:right="-142"/>
        <w:jc w:val="both"/>
        <w:rPr>
          <w:sz w:val="16"/>
          <w:szCs w:val="16"/>
        </w:rPr>
      </w:pPr>
    </w:p>
    <w:p w:rsidR="0098478C" w:rsidRDefault="0098478C">
      <w:pPr>
        <w:ind w:right="-142"/>
        <w:jc w:val="both"/>
        <w:rPr>
          <w:sz w:val="22"/>
          <w:szCs w:val="22"/>
        </w:rPr>
      </w:pPr>
      <w:r>
        <w:rPr>
          <w:sz w:val="22"/>
          <w:szCs w:val="22"/>
        </w:rPr>
        <w:t xml:space="preserve">Devront être obligatoirement joints à ce </w:t>
      </w:r>
      <w:r w:rsidR="008F1A2C" w:rsidRPr="00504F2F">
        <w:rPr>
          <w:color w:val="auto"/>
          <w:sz w:val="22"/>
          <w:szCs w:val="22"/>
        </w:rPr>
        <w:t>formulaire</w:t>
      </w:r>
      <w:r>
        <w:rPr>
          <w:sz w:val="22"/>
          <w:szCs w:val="22"/>
        </w:rPr>
        <w:t xml:space="preserve"> d’inscription:</w:t>
      </w:r>
    </w:p>
    <w:p w:rsidR="00DB6603" w:rsidRDefault="00DB6603">
      <w:pPr>
        <w:ind w:right="-142"/>
        <w:jc w:val="both"/>
      </w:pPr>
      <w:r>
        <w:rPr>
          <w:sz w:val="22"/>
          <w:szCs w:val="22"/>
        </w:rPr>
        <w:tab/>
        <w:t xml:space="preserve">- </w:t>
      </w:r>
      <w:r w:rsidRPr="00504F2F">
        <w:rPr>
          <w:sz w:val="22"/>
          <w:szCs w:val="22"/>
        </w:rPr>
        <w:t xml:space="preserve">la </w:t>
      </w:r>
      <w:r w:rsidRPr="00504F2F">
        <w:t xml:space="preserve">carte fédérale munie de la vignette de l’année </w:t>
      </w:r>
      <w:r w:rsidRPr="00504F2F">
        <w:rPr>
          <w:highlight w:val="cyan"/>
        </w:rPr>
        <w:t>2024</w:t>
      </w:r>
    </w:p>
    <w:p w:rsidR="0098478C" w:rsidRDefault="0098478C">
      <w:pPr>
        <w:ind w:right="-142"/>
        <w:jc w:val="both"/>
      </w:pPr>
      <w:r>
        <w:rPr>
          <w:sz w:val="22"/>
          <w:szCs w:val="22"/>
        </w:rPr>
        <w:tab/>
        <w:t xml:space="preserve">- l’original du passeport de la collection, </w:t>
      </w:r>
    </w:p>
    <w:p w:rsidR="0098478C" w:rsidRDefault="0098478C">
      <w:pPr>
        <w:ind w:right="-142"/>
        <w:jc w:val="both"/>
      </w:pPr>
      <w:r>
        <w:rPr>
          <w:sz w:val="22"/>
          <w:szCs w:val="22"/>
        </w:rPr>
        <w:tab/>
        <w:t xml:space="preserve">- le plan de la collection et les </w:t>
      </w:r>
      <w:r w:rsidR="008F1A2C">
        <w:rPr>
          <w:sz w:val="22"/>
          <w:szCs w:val="22"/>
        </w:rPr>
        <w:t>2 ou 3</w:t>
      </w:r>
      <w:r>
        <w:rPr>
          <w:sz w:val="22"/>
          <w:szCs w:val="22"/>
        </w:rPr>
        <w:t xml:space="preserve"> premières pages de la collection pour la Classe Ouverte, </w:t>
      </w:r>
    </w:p>
    <w:p w:rsidR="0098478C" w:rsidRDefault="0098478C">
      <w:pPr>
        <w:ind w:right="-142" w:firstLine="708"/>
        <w:jc w:val="both"/>
      </w:pPr>
      <w:r>
        <w:rPr>
          <w:sz w:val="22"/>
          <w:szCs w:val="22"/>
        </w:rPr>
        <w:t xml:space="preserve">- un éventuel synopsis, </w:t>
      </w:r>
      <w:bookmarkStart w:id="0" w:name="OLE_LINK1"/>
      <w:bookmarkStart w:id="1" w:name="OLE_LINK2"/>
      <w:r>
        <w:rPr>
          <w:sz w:val="22"/>
          <w:szCs w:val="22"/>
        </w:rPr>
        <w:t>si l’exposant le souhaite,</w:t>
      </w:r>
    </w:p>
    <w:bookmarkEnd w:id="0"/>
    <w:bookmarkEnd w:id="1"/>
    <w:p w:rsidR="0098478C" w:rsidRDefault="0098478C">
      <w:pPr>
        <w:ind w:right="-142"/>
        <w:jc w:val="both"/>
        <w:rPr>
          <w:sz w:val="22"/>
          <w:szCs w:val="22"/>
        </w:rPr>
      </w:pPr>
      <w:r>
        <w:rPr>
          <w:sz w:val="22"/>
          <w:szCs w:val="22"/>
        </w:rPr>
        <w:tab/>
        <w:t xml:space="preserve">- </w:t>
      </w:r>
      <w:r w:rsidRPr="00A7755A">
        <w:rPr>
          <w:sz w:val="22"/>
          <w:szCs w:val="22"/>
        </w:rPr>
        <w:t>la photocopie de la (ou des) fiche(s) de jury précédente(s).</w:t>
      </w:r>
    </w:p>
    <w:p w:rsidR="008F1A2C" w:rsidRDefault="008F1A2C">
      <w:pPr>
        <w:ind w:right="-142"/>
        <w:jc w:val="both"/>
      </w:pPr>
      <w:r>
        <w:rPr>
          <w:sz w:val="22"/>
          <w:szCs w:val="22"/>
        </w:rPr>
        <w:tab/>
      </w:r>
      <w:r>
        <w:t>- le règlement du droit de participation et des frais d’assurance et de transport éventuels.</w:t>
      </w:r>
    </w:p>
    <w:p w:rsidR="0098478C" w:rsidRDefault="0098478C">
      <w:pPr>
        <w:ind w:right="-142"/>
        <w:jc w:val="both"/>
        <w:rPr>
          <w:color w:val="7030A0"/>
          <w:sz w:val="16"/>
          <w:szCs w:val="16"/>
        </w:rPr>
      </w:pPr>
    </w:p>
    <w:p w:rsidR="0098478C" w:rsidRDefault="0098478C">
      <w:pPr>
        <w:ind w:right="-142"/>
        <w:jc w:val="both"/>
      </w:pPr>
      <w:r>
        <w:rPr>
          <w:b/>
        </w:rPr>
        <w:t>Article 6 –</w:t>
      </w:r>
      <w:r>
        <w:t xml:space="preserve"> </w:t>
      </w:r>
      <w:r>
        <w:rPr>
          <w:b/>
        </w:rPr>
        <w:t>Droit de participation</w:t>
      </w:r>
    </w:p>
    <w:p w:rsidR="0098478C" w:rsidRDefault="0098478C">
      <w:pPr>
        <w:ind w:right="-142"/>
        <w:jc w:val="both"/>
      </w:pPr>
      <w:r>
        <w:rPr>
          <w:sz w:val="22"/>
          <w:szCs w:val="22"/>
        </w:rPr>
        <w:t>Le droit de participation dans les classes de compétition est de :</w:t>
      </w:r>
    </w:p>
    <w:p w:rsidR="0098478C" w:rsidRPr="00DA6E67" w:rsidRDefault="0098478C">
      <w:pPr>
        <w:ind w:right="-142"/>
        <w:jc w:val="both"/>
      </w:pPr>
      <w:r>
        <w:rPr>
          <w:sz w:val="22"/>
          <w:szCs w:val="22"/>
        </w:rPr>
        <w:tab/>
      </w:r>
      <w:r w:rsidRPr="00DA6E67">
        <w:rPr>
          <w:sz w:val="22"/>
          <w:szCs w:val="22"/>
        </w:rPr>
        <w:t xml:space="preserve">- </w:t>
      </w:r>
      <w:r w:rsidRPr="00DA6E67">
        <w:rPr>
          <w:b/>
          <w:bCs/>
          <w:sz w:val="22"/>
          <w:szCs w:val="22"/>
        </w:rPr>
        <w:t>20</w:t>
      </w:r>
      <w:r w:rsidRPr="00DA6E67">
        <w:rPr>
          <w:b/>
          <w:sz w:val="22"/>
          <w:szCs w:val="22"/>
        </w:rPr>
        <w:t xml:space="preserve"> € </w:t>
      </w:r>
      <w:r w:rsidRPr="00DA6E67">
        <w:rPr>
          <w:sz w:val="22"/>
          <w:szCs w:val="22"/>
        </w:rPr>
        <w:t>par cadre de 16 feuilles</w:t>
      </w:r>
    </w:p>
    <w:p w:rsidR="0098478C" w:rsidRDefault="0098478C">
      <w:pPr>
        <w:ind w:right="-142"/>
        <w:jc w:val="both"/>
      </w:pPr>
      <w:r w:rsidRPr="00DA6E67">
        <w:rPr>
          <w:sz w:val="22"/>
          <w:szCs w:val="22"/>
        </w:rPr>
        <w:tab/>
        <w:t xml:space="preserve">- </w:t>
      </w:r>
      <w:r w:rsidRPr="00DA6E67">
        <w:rPr>
          <w:b/>
          <w:bCs/>
          <w:sz w:val="22"/>
          <w:szCs w:val="22"/>
        </w:rPr>
        <w:t>30 €</w:t>
      </w:r>
      <w:r>
        <w:rPr>
          <w:b/>
          <w:bCs/>
          <w:sz w:val="22"/>
          <w:szCs w:val="22"/>
        </w:rPr>
        <w:t xml:space="preserve"> </w:t>
      </w:r>
      <w:r>
        <w:rPr>
          <w:sz w:val="22"/>
          <w:szCs w:val="22"/>
        </w:rPr>
        <w:t>en Classe 1 Cadre.</w:t>
      </w:r>
    </w:p>
    <w:p w:rsidR="0098478C" w:rsidRDefault="0098478C">
      <w:pPr>
        <w:ind w:right="-142"/>
        <w:jc w:val="both"/>
      </w:pPr>
      <w:r>
        <w:rPr>
          <w:sz w:val="22"/>
          <w:szCs w:val="22"/>
        </w:rPr>
        <w:t xml:space="preserve">Pour la classe Littérature, il sera demandé </w:t>
      </w:r>
      <w:r>
        <w:rPr>
          <w:b/>
          <w:bCs/>
          <w:sz w:val="22"/>
          <w:szCs w:val="22"/>
        </w:rPr>
        <w:t xml:space="preserve">20 € et deux exemplaires de l’ouvrage </w:t>
      </w:r>
      <w:r>
        <w:rPr>
          <w:sz w:val="22"/>
          <w:szCs w:val="22"/>
        </w:rPr>
        <w:t>inscrit en compétition. Ces</w:t>
      </w:r>
      <w:r>
        <w:rPr>
          <w:iCs/>
          <w:sz w:val="22"/>
          <w:szCs w:val="22"/>
        </w:rPr>
        <w:t xml:space="preserve">  exemplaires devront être fournis dès l’inscription définitive et resteront la propriété de la Fédération.</w:t>
      </w:r>
    </w:p>
    <w:p w:rsidR="0098478C" w:rsidRDefault="0098478C">
      <w:pPr>
        <w:ind w:right="-142"/>
        <w:jc w:val="both"/>
        <w:rPr>
          <w:sz w:val="22"/>
          <w:szCs w:val="22"/>
        </w:rPr>
      </w:pPr>
    </w:p>
    <w:p w:rsidR="0098478C" w:rsidRDefault="0098478C">
      <w:pPr>
        <w:ind w:right="-142"/>
        <w:jc w:val="both"/>
      </w:pPr>
      <w:r>
        <w:rPr>
          <w:sz w:val="22"/>
          <w:szCs w:val="22"/>
        </w:rPr>
        <w:t>Ce droit de participation devra être réglé par l’exposant par chèque à l’ordre de la FFAP lors du retour de l’inscription définitive.</w:t>
      </w:r>
    </w:p>
    <w:p w:rsidR="0098478C" w:rsidRDefault="0098478C">
      <w:pPr>
        <w:ind w:right="-142"/>
        <w:jc w:val="both"/>
        <w:rPr>
          <w:sz w:val="16"/>
          <w:szCs w:val="16"/>
        </w:rPr>
      </w:pPr>
    </w:p>
    <w:p w:rsidR="0098478C" w:rsidRDefault="0098478C">
      <w:pPr>
        <w:ind w:right="-142"/>
        <w:jc w:val="both"/>
      </w:pPr>
      <w:r>
        <w:rPr>
          <w:b/>
        </w:rPr>
        <w:t>Article 7 –</w:t>
      </w:r>
      <w:r>
        <w:t xml:space="preserve"> </w:t>
      </w:r>
      <w:r>
        <w:rPr>
          <w:b/>
        </w:rPr>
        <w:t>Catalogue</w:t>
      </w:r>
    </w:p>
    <w:p w:rsidR="0098478C" w:rsidRDefault="002A780F">
      <w:pPr>
        <w:ind w:right="-142"/>
        <w:jc w:val="both"/>
        <w:rPr>
          <w:sz w:val="22"/>
          <w:szCs w:val="22"/>
        </w:rPr>
      </w:pPr>
      <w:r w:rsidRPr="009D28DB">
        <w:t xml:space="preserve">Un catalogue sera édité et diffusé </w:t>
      </w:r>
      <w:r>
        <w:t>durant</w:t>
      </w:r>
      <w:r w:rsidRPr="009D28DB">
        <w:t xml:space="preserve"> de l'exposition</w:t>
      </w:r>
      <w:r>
        <w:rPr>
          <w:sz w:val="22"/>
          <w:szCs w:val="22"/>
        </w:rPr>
        <w:t xml:space="preserve">. Toute modification </w:t>
      </w:r>
      <w:r w:rsidR="0098478C">
        <w:rPr>
          <w:sz w:val="22"/>
          <w:szCs w:val="22"/>
        </w:rPr>
        <w:t>transmise après l’inscription définitive ne sera pas prise en compte.</w:t>
      </w:r>
    </w:p>
    <w:p w:rsidR="008F1A2C" w:rsidRDefault="008F1A2C">
      <w:pPr>
        <w:ind w:right="-142"/>
        <w:jc w:val="both"/>
        <w:rPr>
          <w:sz w:val="16"/>
          <w:szCs w:val="16"/>
        </w:rPr>
      </w:pPr>
    </w:p>
    <w:p w:rsidR="0098478C" w:rsidRDefault="0098478C">
      <w:pPr>
        <w:ind w:right="-142"/>
        <w:jc w:val="both"/>
      </w:pPr>
      <w:r>
        <w:rPr>
          <w:b/>
        </w:rPr>
        <w:t>Article 8 – Présentation</w:t>
      </w:r>
    </w:p>
    <w:p w:rsidR="0098478C" w:rsidRDefault="0098478C">
      <w:pPr>
        <w:pStyle w:val="Corpsdetexte"/>
        <w:spacing w:before="1" w:line="288" w:lineRule="auto"/>
        <w:ind w:right="122"/>
      </w:pPr>
      <w:r>
        <w:rPr>
          <w:rFonts w:ascii="Arial" w:hAnsi="Arial" w:cs="Arial"/>
          <w:sz w:val="22"/>
          <w:szCs w:val="22"/>
        </w:rPr>
        <w:t xml:space="preserve">Les collections seront présentées dans des cadres contenant 16 pages en 4 rangées de 4 pages au format </w:t>
      </w:r>
      <w:r w:rsidR="007105C4" w:rsidRPr="00504F2F">
        <w:rPr>
          <w:rFonts w:ascii="Arial" w:hAnsi="Arial" w:cs="Arial"/>
          <w:sz w:val="22"/>
          <w:szCs w:val="22"/>
          <w:highlight w:val="cyan"/>
        </w:rPr>
        <w:t>maximum</w:t>
      </w:r>
      <w:r w:rsidR="007105C4">
        <w:rPr>
          <w:rFonts w:ascii="Arial" w:hAnsi="Arial" w:cs="Arial"/>
          <w:sz w:val="22"/>
          <w:szCs w:val="22"/>
        </w:rPr>
        <w:t xml:space="preserve"> </w:t>
      </w:r>
      <w:r>
        <w:rPr>
          <w:rFonts w:ascii="Arial" w:hAnsi="Arial" w:cs="Arial"/>
          <w:sz w:val="22"/>
          <w:szCs w:val="22"/>
        </w:rPr>
        <w:t>de base 24x30cm. La somme d’éventuelles autres largeurs choisies par l’exposant ne d</w:t>
      </w:r>
      <w:r w:rsidR="007105C4">
        <w:rPr>
          <w:rFonts w:ascii="Arial" w:hAnsi="Arial" w:cs="Arial"/>
          <w:sz w:val="22"/>
          <w:szCs w:val="22"/>
        </w:rPr>
        <w:t>evra</w:t>
      </w:r>
      <w:r>
        <w:rPr>
          <w:rFonts w:ascii="Arial" w:hAnsi="Arial" w:cs="Arial"/>
          <w:sz w:val="22"/>
          <w:szCs w:val="22"/>
        </w:rPr>
        <w:t xml:space="preserve"> pas dépasser 96cm par rangée. </w:t>
      </w:r>
    </w:p>
    <w:p w:rsidR="0098478C" w:rsidRDefault="0098478C" w:rsidP="006C3543">
      <w:pPr>
        <w:pStyle w:val="Corpsdetexte"/>
        <w:spacing w:before="1" w:line="288" w:lineRule="auto"/>
        <w:ind w:right="0"/>
        <w:rPr>
          <w:sz w:val="22"/>
          <w:szCs w:val="22"/>
        </w:rPr>
      </w:pPr>
      <w:r>
        <w:rPr>
          <w:rFonts w:ascii="Arial" w:hAnsi="Arial" w:cs="Arial"/>
          <w:sz w:val="22"/>
          <w:szCs w:val="22"/>
        </w:rPr>
        <w:t>Les</w:t>
      </w:r>
      <w:r w:rsidR="002A780F">
        <w:rPr>
          <w:rFonts w:ascii="Arial" w:hAnsi="Arial" w:cs="Arial"/>
          <w:sz w:val="22"/>
          <w:szCs w:val="22"/>
        </w:rPr>
        <w:t xml:space="preserve"> pages</w:t>
      </w:r>
      <w:r>
        <w:rPr>
          <w:rFonts w:ascii="Arial" w:hAnsi="Arial" w:cs="Arial"/>
          <w:sz w:val="22"/>
          <w:szCs w:val="22"/>
        </w:rPr>
        <w:t xml:space="preserve"> des collections devront être obligatoirement placées dans des pochettes de protection transparentes respectant les dimensions ci-dessus. Elles auront une résistance suffisante et seront fermées sur trois côtés. Les feuilles dont la protection</w:t>
      </w:r>
      <w:r w:rsidR="00906DE5">
        <w:rPr>
          <w:rFonts w:ascii="Arial" w:hAnsi="Arial" w:cs="Arial"/>
          <w:sz w:val="22"/>
          <w:szCs w:val="22"/>
        </w:rPr>
        <w:t xml:space="preserve"> </w:t>
      </w:r>
      <w:r w:rsidR="002A780F">
        <w:rPr>
          <w:rFonts w:ascii="Arial" w:hAnsi="Arial" w:cs="Arial"/>
          <w:sz w:val="22"/>
          <w:szCs w:val="22"/>
        </w:rPr>
        <w:t>serait</w:t>
      </w:r>
      <w:r>
        <w:rPr>
          <w:rFonts w:ascii="Arial" w:hAnsi="Arial" w:cs="Arial"/>
          <w:sz w:val="22"/>
          <w:szCs w:val="22"/>
        </w:rPr>
        <w:t xml:space="preserve"> non conforme</w:t>
      </w:r>
      <w:r w:rsidR="00906DE5">
        <w:rPr>
          <w:rFonts w:ascii="Arial" w:hAnsi="Arial" w:cs="Arial"/>
          <w:sz w:val="22"/>
          <w:szCs w:val="22"/>
        </w:rPr>
        <w:t xml:space="preserve">, </w:t>
      </w:r>
      <w:r w:rsidR="00906DE5" w:rsidRPr="00906DE5">
        <w:rPr>
          <w:rFonts w:ascii="Arial" w:hAnsi="Arial" w:cs="Arial"/>
          <w:b/>
          <w:sz w:val="22"/>
          <w:szCs w:val="22"/>
        </w:rPr>
        <w:t xml:space="preserve">compris </w:t>
      </w:r>
      <w:r w:rsidR="006C3543">
        <w:rPr>
          <w:rFonts w:ascii="Arial" w:hAnsi="Arial" w:cs="Arial"/>
          <w:b/>
          <w:sz w:val="22"/>
          <w:szCs w:val="22"/>
        </w:rPr>
        <w:t>la</w:t>
      </w:r>
      <w:r w:rsidR="00906DE5" w:rsidRPr="00906DE5">
        <w:rPr>
          <w:rFonts w:ascii="Arial" w:hAnsi="Arial" w:cs="Arial"/>
          <w:b/>
          <w:sz w:val="22"/>
          <w:szCs w:val="22"/>
        </w:rPr>
        <w:t xml:space="preserve"> hauteur</w:t>
      </w:r>
      <w:r w:rsidR="006C3543">
        <w:rPr>
          <w:rFonts w:ascii="Arial" w:hAnsi="Arial" w:cs="Arial"/>
          <w:b/>
          <w:sz w:val="22"/>
          <w:szCs w:val="22"/>
        </w:rPr>
        <w:t xml:space="preserve"> de 30 cm</w:t>
      </w:r>
      <w:r w:rsidR="00906DE5">
        <w:rPr>
          <w:rFonts w:ascii="Arial" w:hAnsi="Arial" w:cs="Arial"/>
          <w:sz w:val="22"/>
          <w:szCs w:val="22"/>
        </w:rPr>
        <w:t>,</w:t>
      </w:r>
      <w:r>
        <w:rPr>
          <w:rFonts w:ascii="Arial" w:hAnsi="Arial" w:cs="Arial"/>
          <w:sz w:val="22"/>
          <w:szCs w:val="22"/>
        </w:rPr>
        <w:t xml:space="preserve"> seront systématiquement refusées.</w:t>
      </w:r>
      <w:r>
        <w:rPr>
          <w:rFonts w:ascii="Arial" w:hAnsi="Arial" w:cs="Arial"/>
          <w:b/>
          <w:sz w:val="22"/>
          <w:szCs w:val="22"/>
        </w:rPr>
        <w:t xml:space="preserve"> </w:t>
      </w:r>
      <w:r w:rsidRPr="00906DE5">
        <w:rPr>
          <w:rFonts w:ascii="Arial" w:hAnsi="Arial" w:cs="Arial"/>
          <w:sz w:val="22"/>
          <w:szCs w:val="22"/>
        </w:rPr>
        <w:t>Chaque page ou pochette sera numérotée face vue, en haut, à</w:t>
      </w:r>
      <w:r w:rsidRPr="00906DE5">
        <w:rPr>
          <w:rFonts w:ascii="Arial" w:hAnsi="Arial" w:cs="Arial"/>
          <w:spacing w:val="-14"/>
          <w:sz w:val="22"/>
          <w:szCs w:val="22"/>
        </w:rPr>
        <w:t xml:space="preserve"> </w:t>
      </w:r>
      <w:r w:rsidRPr="00906DE5">
        <w:rPr>
          <w:rFonts w:ascii="Arial" w:hAnsi="Arial" w:cs="Arial"/>
          <w:sz w:val="22"/>
          <w:szCs w:val="22"/>
        </w:rPr>
        <w:t>droite.</w:t>
      </w:r>
    </w:p>
    <w:p w:rsidR="002A780F" w:rsidRDefault="002A780F">
      <w:pPr>
        <w:tabs>
          <w:tab w:val="left" w:pos="142"/>
        </w:tabs>
        <w:spacing w:before="38"/>
      </w:pPr>
    </w:p>
    <w:p w:rsidR="0098478C" w:rsidRDefault="0098478C">
      <w:pPr>
        <w:ind w:right="-142"/>
        <w:jc w:val="both"/>
      </w:pPr>
      <w:r>
        <w:rPr>
          <w:b/>
        </w:rPr>
        <w:t>Article 9 –</w:t>
      </w:r>
      <w:r>
        <w:t xml:space="preserve"> </w:t>
      </w:r>
      <w:r>
        <w:rPr>
          <w:b/>
        </w:rPr>
        <w:t>Réception des</w:t>
      </w:r>
      <w:r>
        <w:t xml:space="preserve"> </w:t>
      </w:r>
      <w:r>
        <w:rPr>
          <w:b/>
        </w:rPr>
        <w:t>collections</w:t>
      </w:r>
    </w:p>
    <w:p w:rsidR="0098478C" w:rsidRDefault="0098478C">
      <w:pPr>
        <w:ind w:right="-142"/>
        <w:jc w:val="both"/>
      </w:pPr>
      <w:r>
        <w:rPr>
          <w:sz w:val="22"/>
          <w:szCs w:val="22"/>
        </w:rPr>
        <w:t>Les collections exposées devront :</w:t>
      </w:r>
    </w:p>
    <w:p w:rsidR="0098478C" w:rsidRPr="00D45AE6" w:rsidRDefault="0098478C">
      <w:pPr>
        <w:ind w:left="709" w:right="-142"/>
        <w:jc w:val="both"/>
        <w:rPr>
          <w:color w:val="auto"/>
        </w:rPr>
      </w:pPr>
      <w:r>
        <w:rPr>
          <w:sz w:val="22"/>
          <w:szCs w:val="22"/>
        </w:rPr>
        <w:t xml:space="preserve">- </w:t>
      </w:r>
      <w:r w:rsidRPr="0098207F">
        <w:rPr>
          <w:sz w:val="22"/>
          <w:szCs w:val="22"/>
        </w:rPr>
        <w:t>soit parvenir au siège de la FFAP</w:t>
      </w:r>
      <w:r>
        <w:rPr>
          <w:sz w:val="22"/>
          <w:szCs w:val="22"/>
        </w:rPr>
        <w:t xml:space="preserve"> sous pli recommandé ou chargé, aux risques et périls de l’expéditeur, au plus tard </w:t>
      </w:r>
      <w:r w:rsidRPr="00D45AE6">
        <w:rPr>
          <w:color w:val="auto"/>
          <w:sz w:val="22"/>
          <w:szCs w:val="22"/>
        </w:rPr>
        <w:t xml:space="preserve">le </w:t>
      </w:r>
      <w:r w:rsidRPr="00504F2F">
        <w:rPr>
          <w:b/>
          <w:color w:val="auto"/>
          <w:sz w:val="22"/>
          <w:szCs w:val="22"/>
          <w:highlight w:val="cyan"/>
        </w:rPr>
        <w:t xml:space="preserve">vendredi </w:t>
      </w:r>
      <w:r w:rsidR="003A3AB7" w:rsidRPr="00504F2F">
        <w:rPr>
          <w:b/>
          <w:color w:val="auto"/>
          <w:sz w:val="22"/>
          <w:szCs w:val="22"/>
          <w:highlight w:val="cyan"/>
        </w:rPr>
        <w:t>1</w:t>
      </w:r>
      <w:r w:rsidR="00FF7213" w:rsidRPr="00504F2F">
        <w:rPr>
          <w:b/>
          <w:color w:val="auto"/>
          <w:sz w:val="22"/>
          <w:szCs w:val="22"/>
          <w:highlight w:val="cyan"/>
        </w:rPr>
        <w:t>7 mai</w:t>
      </w:r>
      <w:r w:rsidRPr="00D45AE6">
        <w:rPr>
          <w:b/>
          <w:color w:val="auto"/>
          <w:sz w:val="22"/>
          <w:szCs w:val="22"/>
        </w:rPr>
        <w:t>,</w:t>
      </w:r>
      <w:r w:rsidR="003A3AB7" w:rsidRPr="00D45AE6">
        <w:rPr>
          <w:b/>
          <w:color w:val="auto"/>
          <w:sz w:val="22"/>
          <w:szCs w:val="22"/>
        </w:rPr>
        <w:t xml:space="preserve"> (uniquement les collections assurées)</w:t>
      </w:r>
    </w:p>
    <w:p w:rsidR="0098478C" w:rsidRDefault="0098478C">
      <w:pPr>
        <w:ind w:left="1068" w:right="-142" w:hanging="360"/>
        <w:jc w:val="both"/>
      </w:pPr>
      <w:r>
        <w:rPr>
          <w:bCs/>
          <w:iCs/>
          <w:sz w:val="22"/>
          <w:szCs w:val="22"/>
        </w:rPr>
        <w:t xml:space="preserve">- soit être </w:t>
      </w:r>
      <w:r>
        <w:rPr>
          <w:iCs/>
          <w:sz w:val="22"/>
          <w:szCs w:val="22"/>
        </w:rPr>
        <w:t>apportées</w:t>
      </w:r>
      <w:r>
        <w:rPr>
          <w:bCs/>
          <w:iCs/>
          <w:sz w:val="22"/>
          <w:szCs w:val="22"/>
        </w:rPr>
        <w:t xml:space="preserve"> sur site Porte de </w:t>
      </w:r>
      <w:r w:rsidRPr="00D45AE6">
        <w:rPr>
          <w:bCs/>
          <w:iCs/>
          <w:sz w:val="22"/>
          <w:szCs w:val="22"/>
        </w:rPr>
        <w:t xml:space="preserve">Versailles </w:t>
      </w:r>
      <w:r w:rsidRPr="00D45AE6">
        <w:rPr>
          <w:b/>
          <w:bCs/>
          <w:iCs/>
          <w:sz w:val="22"/>
          <w:szCs w:val="22"/>
        </w:rPr>
        <w:t xml:space="preserve">le </w:t>
      </w:r>
      <w:r w:rsidRPr="00504F2F">
        <w:rPr>
          <w:b/>
          <w:bCs/>
          <w:iCs/>
          <w:sz w:val="22"/>
          <w:szCs w:val="22"/>
          <w:highlight w:val="cyan"/>
        </w:rPr>
        <w:t xml:space="preserve">mercredi </w:t>
      </w:r>
      <w:r w:rsidR="00DA0976" w:rsidRPr="00504F2F">
        <w:rPr>
          <w:b/>
          <w:bCs/>
          <w:iCs/>
          <w:sz w:val="22"/>
          <w:szCs w:val="22"/>
          <w:highlight w:val="cyan"/>
        </w:rPr>
        <w:t>2</w:t>
      </w:r>
      <w:r w:rsidR="00FF7213" w:rsidRPr="00504F2F">
        <w:rPr>
          <w:b/>
          <w:bCs/>
          <w:iCs/>
          <w:sz w:val="22"/>
          <w:szCs w:val="22"/>
          <w:highlight w:val="cyan"/>
        </w:rPr>
        <w:t>9 mai</w:t>
      </w:r>
      <w:r w:rsidRPr="00D45AE6">
        <w:rPr>
          <w:b/>
          <w:bCs/>
          <w:iCs/>
          <w:color w:val="FF0000"/>
          <w:sz w:val="22"/>
          <w:szCs w:val="22"/>
        </w:rPr>
        <w:t xml:space="preserve"> </w:t>
      </w:r>
      <w:r w:rsidRPr="00D45AE6">
        <w:rPr>
          <w:b/>
          <w:bCs/>
          <w:iCs/>
          <w:sz w:val="22"/>
          <w:szCs w:val="22"/>
        </w:rPr>
        <w:t>de</w:t>
      </w:r>
      <w:r w:rsidRPr="00DA0976">
        <w:rPr>
          <w:b/>
          <w:bCs/>
          <w:iCs/>
          <w:sz w:val="22"/>
          <w:szCs w:val="22"/>
        </w:rPr>
        <w:t xml:space="preserve"> 9h à 15h.</w:t>
      </w:r>
    </w:p>
    <w:p w:rsidR="0098478C" w:rsidRDefault="0098478C">
      <w:pPr>
        <w:ind w:left="708" w:right="-142"/>
        <w:jc w:val="both"/>
        <w:rPr>
          <w:b/>
          <w:sz w:val="16"/>
          <w:szCs w:val="16"/>
        </w:rPr>
      </w:pPr>
    </w:p>
    <w:p w:rsidR="0098478C" w:rsidRDefault="0098478C">
      <w:pPr>
        <w:ind w:right="-142"/>
        <w:jc w:val="both"/>
      </w:pPr>
      <w:r>
        <w:rPr>
          <w:sz w:val="22"/>
          <w:szCs w:val="22"/>
        </w:rPr>
        <w:t xml:space="preserve">Les frais de transport et l’assurance des objets exposés sont à la charge des exposants. </w:t>
      </w:r>
    </w:p>
    <w:p w:rsidR="0098478C" w:rsidRDefault="0098478C">
      <w:pPr>
        <w:ind w:right="-142"/>
        <w:jc w:val="both"/>
      </w:pPr>
      <w:r>
        <w:rPr>
          <w:sz w:val="22"/>
          <w:szCs w:val="22"/>
        </w:rPr>
        <w:t>Les participations seront accompagnées d’une fiche de prise en charge et de restitution</w:t>
      </w:r>
      <w:r>
        <w:rPr>
          <w:color w:val="7030A0"/>
          <w:sz w:val="22"/>
          <w:szCs w:val="22"/>
        </w:rPr>
        <w:t xml:space="preserve"> </w:t>
      </w:r>
      <w:r>
        <w:rPr>
          <w:sz w:val="22"/>
          <w:szCs w:val="22"/>
        </w:rPr>
        <w:t>établie en deux exemplaires et certifiée conforme par l’exposant (</w:t>
      </w:r>
      <w:r w:rsidRPr="00504F2F">
        <w:rPr>
          <w:sz w:val="22"/>
          <w:szCs w:val="22"/>
        </w:rPr>
        <w:t>un modèle sera joint à la réponse de la Commission de sélection)</w:t>
      </w:r>
      <w:r>
        <w:rPr>
          <w:sz w:val="22"/>
          <w:szCs w:val="22"/>
        </w:rPr>
        <w:t xml:space="preserve">. L’un de ces exemplaires sera considéré comme « reçu » et </w:t>
      </w:r>
      <w:r w:rsidR="00906DE5">
        <w:rPr>
          <w:sz w:val="22"/>
          <w:szCs w:val="22"/>
        </w:rPr>
        <w:t>sera</w:t>
      </w:r>
      <w:r>
        <w:rPr>
          <w:sz w:val="22"/>
          <w:szCs w:val="22"/>
        </w:rPr>
        <w:t xml:space="preserve"> ou remis à l’exposant</w:t>
      </w:r>
      <w:r w:rsidR="00906DE5">
        <w:rPr>
          <w:sz w:val="22"/>
          <w:szCs w:val="22"/>
        </w:rPr>
        <w:t xml:space="preserve"> ou à son représentant</w:t>
      </w:r>
      <w:r>
        <w:rPr>
          <w:sz w:val="22"/>
          <w:szCs w:val="22"/>
        </w:rPr>
        <w:t>. Il servira de décharge au Comité auquel il devra être rendu sans faute lors de la restitution de la collection en fin d’exposition.</w:t>
      </w:r>
    </w:p>
    <w:p w:rsidR="0098478C" w:rsidRDefault="0098478C">
      <w:pPr>
        <w:ind w:right="-142"/>
        <w:jc w:val="both"/>
        <w:rPr>
          <w:sz w:val="16"/>
          <w:szCs w:val="16"/>
        </w:rPr>
      </w:pPr>
    </w:p>
    <w:p w:rsidR="0098478C" w:rsidRDefault="0098478C">
      <w:pPr>
        <w:ind w:right="-142"/>
        <w:jc w:val="both"/>
      </w:pPr>
      <w:r>
        <w:rPr>
          <w:b/>
        </w:rPr>
        <w:t>Article 10 –</w:t>
      </w:r>
      <w:r>
        <w:t xml:space="preserve"> </w:t>
      </w:r>
      <w:r>
        <w:rPr>
          <w:b/>
        </w:rPr>
        <w:t>Montage et démontage de l’exposition</w:t>
      </w:r>
    </w:p>
    <w:p w:rsidR="0098478C" w:rsidRDefault="0098478C">
      <w:pPr>
        <w:ind w:right="-142"/>
        <w:jc w:val="both"/>
      </w:pPr>
      <w:r>
        <w:rPr>
          <w:sz w:val="22"/>
          <w:szCs w:val="22"/>
        </w:rPr>
        <w:t xml:space="preserve">La mise en place des collections aura lieu </w:t>
      </w:r>
      <w:r w:rsidRPr="00D45AE6">
        <w:rPr>
          <w:sz w:val="22"/>
          <w:szCs w:val="22"/>
        </w:rPr>
        <w:t xml:space="preserve">le </w:t>
      </w:r>
      <w:r w:rsidRPr="00504F2F">
        <w:rPr>
          <w:b/>
          <w:bCs/>
          <w:iCs/>
          <w:sz w:val="22"/>
          <w:szCs w:val="22"/>
          <w:highlight w:val="cyan"/>
        </w:rPr>
        <w:t xml:space="preserve">mercredi </w:t>
      </w:r>
      <w:r w:rsidR="00DA0976" w:rsidRPr="00504F2F">
        <w:rPr>
          <w:b/>
          <w:bCs/>
          <w:iCs/>
          <w:sz w:val="22"/>
          <w:szCs w:val="22"/>
          <w:highlight w:val="cyan"/>
        </w:rPr>
        <w:t>2</w:t>
      </w:r>
      <w:r w:rsidR="00FF7213" w:rsidRPr="00504F2F">
        <w:rPr>
          <w:b/>
          <w:bCs/>
          <w:iCs/>
          <w:sz w:val="22"/>
          <w:szCs w:val="22"/>
          <w:highlight w:val="cyan"/>
        </w:rPr>
        <w:t>9 mai</w:t>
      </w:r>
      <w:r>
        <w:rPr>
          <w:b/>
          <w:bCs/>
          <w:iCs/>
          <w:color w:val="FF0000"/>
          <w:sz w:val="22"/>
          <w:szCs w:val="22"/>
        </w:rPr>
        <w:t xml:space="preserve"> </w:t>
      </w:r>
      <w:r>
        <w:rPr>
          <w:sz w:val="22"/>
          <w:szCs w:val="22"/>
        </w:rPr>
        <w:t>par les soins du Comité d’organisation.</w:t>
      </w:r>
    </w:p>
    <w:p w:rsidR="0098478C" w:rsidRDefault="0098478C">
      <w:pPr>
        <w:ind w:right="-142"/>
        <w:jc w:val="both"/>
      </w:pPr>
      <w:r>
        <w:rPr>
          <w:sz w:val="22"/>
          <w:szCs w:val="22"/>
        </w:rPr>
        <w:t>Aucun objet ne pourra être modifié ou retiré, même partiellement pendant l’exposition.</w:t>
      </w:r>
    </w:p>
    <w:p w:rsidR="0098478C" w:rsidRDefault="0098478C">
      <w:pPr>
        <w:ind w:right="-142"/>
        <w:jc w:val="both"/>
      </w:pPr>
      <w:r>
        <w:rPr>
          <w:sz w:val="22"/>
          <w:szCs w:val="22"/>
        </w:rPr>
        <w:t xml:space="preserve">Le démontage des collections sera assuré par le Comité d’Organisation et les collections pourront être reprises à l’exposition </w:t>
      </w:r>
      <w:r w:rsidRPr="00D45AE6">
        <w:rPr>
          <w:color w:val="auto"/>
          <w:sz w:val="22"/>
          <w:szCs w:val="22"/>
        </w:rPr>
        <w:t xml:space="preserve">le </w:t>
      </w:r>
      <w:r w:rsidR="0098207F" w:rsidRPr="00504F2F">
        <w:rPr>
          <w:color w:val="auto"/>
          <w:sz w:val="22"/>
          <w:szCs w:val="22"/>
          <w:highlight w:val="cyan"/>
        </w:rPr>
        <w:t>dimanche</w:t>
      </w:r>
      <w:r w:rsidR="0098207F" w:rsidRPr="00504F2F">
        <w:rPr>
          <w:sz w:val="22"/>
          <w:szCs w:val="22"/>
          <w:highlight w:val="cyan"/>
        </w:rPr>
        <w:t xml:space="preserve"> </w:t>
      </w:r>
      <w:r w:rsidR="009C6386" w:rsidRPr="00504F2F">
        <w:rPr>
          <w:sz w:val="22"/>
          <w:szCs w:val="22"/>
          <w:highlight w:val="cyan"/>
        </w:rPr>
        <w:t>2</w:t>
      </w:r>
      <w:r w:rsidRPr="00504F2F">
        <w:rPr>
          <w:sz w:val="22"/>
          <w:szCs w:val="22"/>
          <w:highlight w:val="cyan"/>
        </w:rPr>
        <w:t xml:space="preserve"> juin à partir de 1</w:t>
      </w:r>
      <w:r w:rsidR="00CD532A" w:rsidRPr="00504F2F">
        <w:rPr>
          <w:sz w:val="22"/>
          <w:szCs w:val="22"/>
          <w:highlight w:val="cyan"/>
        </w:rPr>
        <w:t>3</w:t>
      </w:r>
      <w:r w:rsidRPr="00504F2F">
        <w:rPr>
          <w:sz w:val="22"/>
          <w:szCs w:val="22"/>
          <w:highlight w:val="cyan"/>
        </w:rPr>
        <w:t>h30</w:t>
      </w:r>
      <w:r>
        <w:rPr>
          <w:sz w:val="22"/>
          <w:szCs w:val="22"/>
        </w:rPr>
        <w:t xml:space="preserve"> </w:t>
      </w:r>
      <w:r w:rsidRPr="003A3AB7">
        <w:rPr>
          <w:sz w:val="22"/>
          <w:szCs w:val="22"/>
        </w:rPr>
        <w:t xml:space="preserve">ou au siège de la fédération </w:t>
      </w:r>
      <w:r w:rsidRPr="003A3AB7">
        <w:rPr>
          <w:iCs/>
          <w:sz w:val="22"/>
          <w:szCs w:val="22"/>
        </w:rPr>
        <w:t>sur rendez-vous</w:t>
      </w:r>
      <w:r>
        <w:rPr>
          <w:iCs/>
          <w:sz w:val="22"/>
          <w:szCs w:val="22"/>
        </w:rPr>
        <w:t xml:space="preserve"> </w:t>
      </w:r>
      <w:r>
        <w:rPr>
          <w:sz w:val="22"/>
          <w:szCs w:val="22"/>
        </w:rPr>
        <w:t xml:space="preserve">à partir du </w:t>
      </w:r>
      <w:r w:rsidRPr="00504F2F">
        <w:rPr>
          <w:sz w:val="22"/>
          <w:szCs w:val="22"/>
          <w:highlight w:val="cyan"/>
        </w:rPr>
        <w:t xml:space="preserve">mardi </w:t>
      </w:r>
      <w:r w:rsidR="009C6386" w:rsidRPr="00504F2F">
        <w:rPr>
          <w:sz w:val="22"/>
          <w:szCs w:val="22"/>
          <w:highlight w:val="cyan"/>
        </w:rPr>
        <w:t>4</w:t>
      </w:r>
      <w:r w:rsidRPr="00504F2F">
        <w:rPr>
          <w:sz w:val="22"/>
          <w:szCs w:val="22"/>
          <w:highlight w:val="cyan"/>
        </w:rPr>
        <w:t xml:space="preserve"> juin</w:t>
      </w:r>
      <w:r>
        <w:rPr>
          <w:sz w:val="22"/>
          <w:szCs w:val="22"/>
        </w:rPr>
        <w:t xml:space="preserve"> </w:t>
      </w:r>
      <w:r>
        <w:rPr>
          <w:iCs/>
          <w:sz w:val="22"/>
          <w:szCs w:val="22"/>
        </w:rPr>
        <w:t>(9h – 12h et 14h – 16h)</w:t>
      </w:r>
      <w:r>
        <w:rPr>
          <w:sz w:val="22"/>
          <w:szCs w:val="22"/>
        </w:rPr>
        <w:t>.</w:t>
      </w:r>
    </w:p>
    <w:p w:rsidR="0098478C" w:rsidRDefault="0098478C">
      <w:pPr>
        <w:ind w:right="-142"/>
        <w:jc w:val="both"/>
        <w:rPr>
          <w:sz w:val="16"/>
          <w:szCs w:val="16"/>
        </w:rPr>
      </w:pPr>
    </w:p>
    <w:p w:rsidR="0098478C" w:rsidRDefault="0098478C">
      <w:pPr>
        <w:ind w:right="-142"/>
        <w:jc w:val="both"/>
      </w:pPr>
      <w:r>
        <w:rPr>
          <w:sz w:val="22"/>
          <w:szCs w:val="22"/>
        </w:rPr>
        <w:t>En cas de réexpédition des participations, celles-ci se feront dans les jours suivant la fermeture de l’exposition, les frais de réexpédition (avec A.R.) ayant été préalablement réglés avec le droit de participation (article 6).</w:t>
      </w:r>
    </w:p>
    <w:p w:rsidR="0098478C" w:rsidRDefault="0098478C">
      <w:pPr>
        <w:ind w:right="-142"/>
        <w:jc w:val="both"/>
        <w:rPr>
          <w:sz w:val="16"/>
          <w:szCs w:val="16"/>
        </w:rPr>
      </w:pPr>
    </w:p>
    <w:p w:rsidR="0098478C" w:rsidRDefault="0098478C">
      <w:pPr>
        <w:ind w:right="-142"/>
        <w:jc w:val="both"/>
      </w:pPr>
      <w:r>
        <w:rPr>
          <w:b/>
        </w:rPr>
        <w:t>Article 11 –</w:t>
      </w:r>
      <w:r>
        <w:t xml:space="preserve"> </w:t>
      </w:r>
      <w:r>
        <w:rPr>
          <w:b/>
        </w:rPr>
        <w:t>Assurance</w:t>
      </w:r>
    </w:p>
    <w:p w:rsidR="0098478C" w:rsidRDefault="0098478C">
      <w:pPr>
        <w:ind w:right="-142"/>
        <w:jc w:val="both"/>
      </w:pPr>
      <w:r>
        <w:rPr>
          <w:sz w:val="22"/>
          <w:szCs w:val="22"/>
        </w:rPr>
        <w:t xml:space="preserve">Le gardiennage de l’exposition sera assuré dans le cadre de </w:t>
      </w:r>
      <w:r w:rsidRPr="006C5521">
        <w:rPr>
          <w:sz w:val="22"/>
          <w:szCs w:val="22"/>
          <w:highlight w:val="cyan"/>
        </w:rPr>
        <w:t>P</w:t>
      </w:r>
      <w:r w:rsidR="0011247D">
        <w:rPr>
          <w:sz w:val="22"/>
          <w:szCs w:val="22"/>
          <w:highlight w:val="cyan"/>
        </w:rPr>
        <w:t xml:space="preserve">aris </w:t>
      </w:r>
      <w:proofErr w:type="spellStart"/>
      <w:r w:rsidRPr="006C5521">
        <w:rPr>
          <w:sz w:val="22"/>
          <w:szCs w:val="22"/>
          <w:highlight w:val="cyan"/>
        </w:rPr>
        <w:t>P</w:t>
      </w:r>
      <w:r w:rsidR="0011247D" w:rsidRPr="0011247D">
        <w:rPr>
          <w:sz w:val="22"/>
          <w:szCs w:val="22"/>
          <w:highlight w:val="cyan"/>
        </w:rPr>
        <w:t>hilex</w:t>
      </w:r>
      <w:proofErr w:type="spellEnd"/>
      <w:r>
        <w:rPr>
          <w:sz w:val="22"/>
          <w:szCs w:val="22"/>
        </w:rPr>
        <w:t xml:space="preserve"> </w:t>
      </w:r>
      <w:r w:rsidRPr="00504F2F">
        <w:rPr>
          <w:sz w:val="22"/>
          <w:szCs w:val="22"/>
          <w:highlight w:val="cyan"/>
        </w:rPr>
        <w:t>202</w:t>
      </w:r>
      <w:r w:rsidR="009C6386" w:rsidRPr="00504F2F">
        <w:rPr>
          <w:sz w:val="22"/>
          <w:szCs w:val="22"/>
          <w:highlight w:val="cyan"/>
        </w:rPr>
        <w:t>4</w:t>
      </w:r>
      <w:r>
        <w:rPr>
          <w:sz w:val="22"/>
          <w:szCs w:val="22"/>
        </w:rPr>
        <w:t xml:space="preserve">. </w:t>
      </w:r>
    </w:p>
    <w:p w:rsidR="0098478C" w:rsidRDefault="0098478C">
      <w:pPr>
        <w:ind w:right="-142"/>
        <w:jc w:val="both"/>
      </w:pPr>
      <w:r>
        <w:rPr>
          <w:sz w:val="22"/>
          <w:szCs w:val="22"/>
        </w:rPr>
        <w:t xml:space="preserve">La FFAP contractera une assurance pour couvrir les risques que comporte sa responsabilité civile. </w:t>
      </w:r>
    </w:p>
    <w:p w:rsidR="0098478C" w:rsidRDefault="0098478C">
      <w:pPr>
        <w:ind w:right="-142"/>
        <w:jc w:val="both"/>
      </w:pPr>
      <w:r>
        <w:rPr>
          <w:sz w:val="22"/>
          <w:szCs w:val="22"/>
        </w:rPr>
        <w:t>Mais tous les risques matériels, de quelque nature qu’ils soient (vol, incendie, dégâts de toute espèce…) restent à la charge de l’exposant. Ceux-ci ont la faculté :</w:t>
      </w:r>
    </w:p>
    <w:p w:rsidR="0098478C" w:rsidRDefault="0098478C">
      <w:pPr>
        <w:numPr>
          <w:ilvl w:val="0"/>
          <w:numId w:val="2"/>
        </w:numPr>
        <w:tabs>
          <w:tab w:val="left" w:pos="284"/>
        </w:tabs>
        <w:ind w:left="0" w:right="-142" w:firstLine="0"/>
        <w:jc w:val="both"/>
      </w:pPr>
      <w:r>
        <w:rPr>
          <w:sz w:val="22"/>
          <w:szCs w:val="22"/>
        </w:rPr>
        <w:t>soit de demeurer leur propre assureur. Ils devront dans ce cas renoncer par lettre à tout recours contre la FFAP.</w:t>
      </w:r>
    </w:p>
    <w:p w:rsidR="0098478C" w:rsidRDefault="0098478C">
      <w:pPr>
        <w:numPr>
          <w:ilvl w:val="0"/>
          <w:numId w:val="2"/>
        </w:numPr>
        <w:tabs>
          <w:tab w:val="left" w:pos="284"/>
        </w:tabs>
        <w:ind w:left="0" w:right="-142" w:firstLine="0"/>
        <w:jc w:val="both"/>
      </w:pPr>
      <w:r>
        <w:rPr>
          <w:sz w:val="22"/>
          <w:szCs w:val="22"/>
        </w:rPr>
        <w:t>soit de contracter personnellement et individuellement une assurance auprès de la compagnie de leur choix. Ils devront dans ce cas joindre une renonciation à recours de cette compagnie d’assurances contre la FFAP.</w:t>
      </w:r>
    </w:p>
    <w:p w:rsidR="00BD64F9" w:rsidRPr="00BD64F9" w:rsidRDefault="0098478C" w:rsidP="00BD64F9">
      <w:pPr>
        <w:numPr>
          <w:ilvl w:val="0"/>
          <w:numId w:val="2"/>
        </w:numPr>
        <w:tabs>
          <w:tab w:val="left" w:pos="284"/>
        </w:tabs>
        <w:ind w:left="0" w:right="-142" w:firstLine="0"/>
        <w:jc w:val="both"/>
      </w:pPr>
      <w:r>
        <w:rPr>
          <w:sz w:val="22"/>
          <w:szCs w:val="22"/>
        </w:rPr>
        <w:t xml:space="preserve">soit d’utiliser, par l’intermédiaire de la FFAP, et par voie d’avenant, la police ouverte souscrite par la Fédération Française des Associations Philatéliques (FFAP). </w:t>
      </w:r>
    </w:p>
    <w:p w:rsidR="00BD64F9" w:rsidRPr="00B07F65" w:rsidRDefault="00BD64F9" w:rsidP="00BD64F9">
      <w:pPr>
        <w:pStyle w:val="Paragraphedeliste"/>
        <w:tabs>
          <w:tab w:val="left" w:pos="284"/>
        </w:tabs>
        <w:spacing w:after="120" w:line="240" w:lineRule="atLeast"/>
        <w:ind w:left="66" w:right="-142"/>
        <w:jc w:val="both"/>
      </w:pPr>
      <w:r w:rsidRPr="00B07F65">
        <w:t>Dans ce dernier cas, il est obligatoire de fournir au moyen des formulaires transmis</w:t>
      </w:r>
      <w:r w:rsidR="00625EC9">
        <w:t xml:space="preserve"> à l’inscription définitive</w:t>
      </w:r>
      <w:r w:rsidRPr="00B07F65">
        <w:t xml:space="preserve"> un inventaire du nombre de timbres et de documents page par page et leur valeur estimative pièce par pièce pour chaque page, faute de quoi la demande d’assurance resterait sans suite. Le Comité d'organisation et la FFAP n’étant qu’un intermédiaire auprès des assureurs ne pourront encourir, de ce fait, aucune responsabilité vis à vis de l’exposant. Le montant de la </w:t>
      </w:r>
      <w:r w:rsidRPr="00BD64F9">
        <w:rPr>
          <w:b/>
          <w:bCs/>
          <w:iCs/>
        </w:rPr>
        <w:t>prime d'assurance est de 1,50 pour mille.</w:t>
      </w:r>
    </w:p>
    <w:p w:rsidR="0098478C" w:rsidRDefault="0098478C" w:rsidP="00BD64F9">
      <w:pPr>
        <w:tabs>
          <w:tab w:val="left" w:pos="284"/>
        </w:tabs>
        <w:ind w:right="-142"/>
        <w:jc w:val="both"/>
      </w:pPr>
      <w:r>
        <w:rPr>
          <w:sz w:val="22"/>
          <w:szCs w:val="22"/>
        </w:rPr>
        <w:t>Il est rappelé qu’aucune valeur ne doit être inscrite sur les pages à exposer.</w:t>
      </w:r>
    </w:p>
    <w:p w:rsidR="0098478C" w:rsidRDefault="0098478C">
      <w:pPr>
        <w:pStyle w:val="Corpsdetexte"/>
        <w:jc w:val="both"/>
      </w:pPr>
      <w:r>
        <w:rPr>
          <w:rFonts w:ascii="Arial" w:hAnsi="Arial" w:cs="Arial"/>
          <w:sz w:val="22"/>
          <w:szCs w:val="22"/>
        </w:rPr>
        <w:t>Les exposants désirant être assurés devront régler le montant de la prime d’assurance calculé sur la valeur indiquée en même temps que les droits de participation (article 6). L’absence de paiement de celle-ci entraînera l’exclusion de la compétition.</w:t>
      </w:r>
    </w:p>
    <w:p w:rsidR="0098478C" w:rsidRDefault="0098478C">
      <w:pPr>
        <w:pStyle w:val="Corpsdetexte"/>
        <w:jc w:val="both"/>
        <w:rPr>
          <w:rFonts w:ascii="Arial" w:hAnsi="Arial" w:cs="Arial"/>
          <w:sz w:val="16"/>
          <w:szCs w:val="16"/>
        </w:rPr>
      </w:pPr>
    </w:p>
    <w:p w:rsidR="0098478C" w:rsidRDefault="00E546BF" w:rsidP="00625EC9">
      <w:pPr>
        <w:ind w:right="-142"/>
        <w:jc w:val="both"/>
        <w:rPr>
          <w:sz w:val="22"/>
          <w:szCs w:val="22"/>
        </w:rPr>
      </w:pPr>
      <w:r w:rsidRPr="00E546BF">
        <w:rPr>
          <w:sz w:val="22"/>
          <w:szCs w:val="22"/>
        </w:rPr>
        <w:t xml:space="preserve">Une photocopie </w:t>
      </w:r>
      <w:r w:rsidRPr="00E31EDE">
        <w:rPr>
          <w:b/>
          <w:sz w:val="22"/>
          <w:szCs w:val="22"/>
          <w:highlight w:val="cyan"/>
        </w:rPr>
        <w:t>ou un scan</w:t>
      </w:r>
      <w:r w:rsidRPr="00E546BF">
        <w:rPr>
          <w:sz w:val="22"/>
          <w:szCs w:val="22"/>
        </w:rPr>
        <w:t xml:space="preserve"> de la présentation (avec identification des pièces conforme au bordereau d’inventaire) devra être réalisée avant l’exposition et gardée par l’exposant en cas de litige.</w:t>
      </w:r>
    </w:p>
    <w:p w:rsidR="00625EC9" w:rsidRDefault="00625EC9" w:rsidP="00625EC9">
      <w:pPr>
        <w:ind w:right="-142"/>
        <w:jc w:val="both"/>
        <w:rPr>
          <w:color w:val="FF0000"/>
          <w:sz w:val="16"/>
          <w:szCs w:val="16"/>
        </w:rPr>
      </w:pPr>
    </w:p>
    <w:p w:rsidR="0098478C" w:rsidRDefault="0098478C">
      <w:pPr>
        <w:ind w:right="-142"/>
        <w:jc w:val="both"/>
      </w:pPr>
      <w:r>
        <w:rPr>
          <w:b/>
        </w:rPr>
        <w:t>Article 12 –</w:t>
      </w:r>
      <w:r>
        <w:t xml:space="preserve"> </w:t>
      </w:r>
      <w:r>
        <w:rPr>
          <w:b/>
        </w:rPr>
        <w:t>Responsabilité</w:t>
      </w:r>
    </w:p>
    <w:p w:rsidR="0098478C" w:rsidRDefault="0098478C">
      <w:pPr>
        <w:jc w:val="both"/>
      </w:pPr>
      <w:r>
        <w:rPr>
          <w:sz w:val="22"/>
          <w:szCs w:val="22"/>
        </w:rPr>
        <w:t xml:space="preserve">Aucune responsabilité, même résultant d’une négligence ou autre, ne sera acceptée par les organisateurs de l’exposition </w:t>
      </w:r>
      <w:r w:rsidRPr="0011247D">
        <w:rPr>
          <w:sz w:val="22"/>
          <w:szCs w:val="22"/>
          <w:highlight w:val="cyan"/>
        </w:rPr>
        <w:t>P</w:t>
      </w:r>
      <w:r w:rsidR="0011247D" w:rsidRPr="0011247D">
        <w:rPr>
          <w:sz w:val="22"/>
          <w:szCs w:val="22"/>
          <w:highlight w:val="cyan"/>
        </w:rPr>
        <w:t xml:space="preserve">aris </w:t>
      </w:r>
      <w:proofErr w:type="spellStart"/>
      <w:r w:rsidRPr="0011247D">
        <w:rPr>
          <w:sz w:val="22"/>
          <w:szCs w:val="22"/>
          <w:highlight w:val="cyan"/>
        </w:rPr>
        <w:t>P</w:t>
      </w:r>
      <w:r w:rsidR="0011247D" w:rsidRPr="0011247D">
        <w:rPr>
          <w:sz w:val="22"/>
          <w:szCs w:val="22"/>
          <w:highlight w:val="cyan"/>
        </w:rPr>
        <w:t>hilex</w:t>
      </w:r>
      <w:proofErr w:type="spellEnd"/>
      <w:r w:rsidR="006C5521">
        <w:rPr>
          <w:sz w:val="22"/>
          <w:szCs w:val="22"/>
        </w:rPr>
        <w:t xml:space="preserve"> </w:t>
      </w:r>
      <w:r w:rsidRPr="00E31EDE">
        <w:rPr>
          <w:sz w:val="22"/>
          <w:szCs w:val="22"/>
          <w:highlight w:val="cyan"/>
        </w:rPr>
        <w:t>202</w:t>
      </w:r>
      <w:r w:rsidR="009C6386" w:rsidRPr="00E31EDE">
        <w:rPr>
          <w:sz w:val="22"/>
          <w:szCs w:val="22"/>
          <w:highlight w:val="cyan"/>
        </w:rPr>
        <w:t>4</w:t>
      </w:r>
      <w:r>
        <w:rPr>
          <w:sz w:val="22"/>
          <w:szCs w:val="22"/>
        </w:rPr>
        <w:t xml:space="preserve"> : </w:t>
      </w:r>
      <w:r>
        <w:rPr>
          <w:bCs/>
          <w:iCs/>
          <w:sz w:val="22"/>
          <w:szCs w:val="22"/>
        </w:rPr>
        <w:t>la CNEP,</w:t>
      </w:r>
      <w:r>
        <w:rPr>
          <w:sz w:val="22"/>
          <w:szCs w:val="22"/>
        </w:rPr>
        <w:t xml:space="preserve"> la FFAP, </w:t>
      </w:r>
      <w:hyperlink r:id="rId10" w:history="1">
        <w:proofErr w:type="spellStart"/>
        <w:r>
          <w:rPr>
            <w:rStyle w:val="Lienhypertexte"/>
            <w:color w:val="00000A"/>
            <w:sz w:val="22"/>
            <w:szCs w:val="22"/>
            <w:u w:val="none"/>
          </w:rPr>
          <w:t>Phil</w:t>
        </w:r>
        <w:r w:rsidR="006C5521">
          <w:rPr>
            <w:rStyle w:val="Lienhypertexte"/>
            <w:color w:val="00000A"/>
            <w:sz w:val="22"/>
            <w:szCs w:val="22"/>
            <w:u w:val="none"/>
          </w:rPr>
          <w:t>a</w:t>
        </w:r>
        <w:r>
          <w:rPr>
            <w:rStyle w:val="Lienhypertexte"/>
            <w:color w:val="00000A"/>
            <w:sz w:val="22"/>
            <w:szCs w:val="22"/>
            <w:u w:val="none"/>
          </w:rPr>
          <w:t>poste</w:t>
        </w:r>
        <w:proofErr w:type="spellEnd"/>
      </w:hyperlink>
      <w:r>
        <w:rPr>
          <w:sz w:val="22"/>
          <w:szCs w:val="22"/>
        </w:rPr>
        <w:t xml:space="preserve">, le Comité d’Organisation, ses employés, bénévoles, assistants rémunérés, membres du jury en cas de perte, </w:t>
      </w:r>
    </w:p>
    <w:p w:rsidR="0098478C" w:rsidRDefault="0098478C">
      <w:pPr>
        <w:jc w:val="both"/>
        <w:rPr>
          <w:sz w:val="22"/>
          <w:szCs w:val="22"/>
        </w:rPr>
      </w:pPr>
      <w:proofErr w:type="gramStart"/>
      <w:r>
        <w:rPr>
          <w:sz w:val="22"/>
          <w:szCs w:val="22"/>
        </w:rPr>
        <w:t>de</w:t>
      </w:r>
      <w:proofErr w:type="gramEnd"/>
      <w:r>
        <w:rPr>
          <w:sz w:val="22"/>
          <w:szCs w:val="22"/>
        </w:rPr>
        <w:t xml:space="preserve"> vol partiel ou total, de détérioration, d’incendie ou de tout autre dommage que pourraient subir les exposants du fait de leur participation à la compétition.</w:t>
      </w:r>
    </w:p>
    <w:p w:rsidR="00CD532A" w:rsidRDefault="00CD532A">
      <w:pPr>
        <w:jc w:val="both"/>
        <w:rPr>
          <w:sz w:val="22"/>
          <w:szCs w:val="22"/>
        </w:rPr>
      </w:pPr>
    </w:p>
    <w:p w:rsidR="0098478C" w:rsidRDefault="0098478C">
      <w:pPr>
        <w:pStyle w:val="Corpsdetexte"/>
        <w:jc w:val="both"/>
      </w:pPr>
      <w:r>
        <w:rPr>
          <w:rFonts w:ascii="Arial" w:hAnsi="Arial" w:cs="Arial"/>
          <w:b/>
        </w:rPr>
        <w:t>Article 13 –</w:t>
      </w:r>
      <w:r>
        <w:rPr>
          <w:rFonts w:ascii="Arial" w:hAnsi="Arial" w:cs="Arial"/>
        </w:rPr>
        <w:t xml:space="preserve"> </w:t>
      </w:r>
      <w:r>
        <w:rPr>
          <w:rFonts w:ascii="Arial" w:hAnsi="Arial" w:cs="Arial"/>
          <w:b/>
        </w:rPr>
        <w:t>Jury</w:t>
      </w:r>
      <w:r>
        <w:rPr>
          <w:rFonts w:ascii="Arial" w:hAnsi="Arial" w:cs="Arial"/>
        </w:rPr>
        <w:t xml:space="preserve"> </w:t>
      </w:r>
      <w:r>
        <w:rPr>
          <w:rFonts w:ascii="Arial" w:hAnsi="Arial" w:cs="Arial"/>
          <w:b/>
        </w:rPr>
        <w:t>– prix -</w:t>
      </w:r>
      <w:r>
        <w:rPr>
          <w:rFonts w:ascii="Arial" w:hAnsi="Arial" w:cs="Arial"/>
        </w:rPr>
        <w:t xml:space="preserve"> </w:t>
      </w:r>
      <w:r>
        <w:rPr>
          <w:rFonts w:ascii="Arial" w:hAnsi="Arial" w:cs="Arial"/>
          <w:b/>
        </w:rPr>
        <w:t>récompenses</w:t>
      </w:r>
    </w:p>
    <w:p w:rsidR="0098478C" w:rsidRDefault="0098478C">
      <w:pPr>
        <w:pStyle w:val="Corpsdetexte"/>
        <w:jc w:val="both"/>
      </w:pPr>
      <w:r>
        <w:rPr>
          <w:rFonts w:ascii="Arial" w:hAnsi="Arial" w:cs="Arial"/>
          <w:sz w:val="22"/>
          <w:szCs w:val="22"/>
        </w:rPr>
        <w:t>Les jurés sont désignés par la FFAP conformément aux dispositions du règlement général des expositions philatéliques nationales.</w:t>
      </w:r>
    </w:p>
    <w:p w:rsidR="0098478C" w:rsidRDefault="0098478C">
      <w:pPr>
        <w:pStyle w:val="Corpsdetexte"/>
        <w:jc w:val="both"/>
      </w:pPr>
      <w:r>
        <w:rPr>
          <w:rFonts w:ascii="Arial" w:hAnsi="Arial" w:cs="Arial"/>
          <w:sz w:val="22"/>
          <w:szCs w:val="22"/>
        </w:rPr>
        <w:t>Les prix à attribuer consisteront en :</w:t>
      </w:r>
    </w:p>
    <w:p w:rsidR="0098478C" w:rsidRDefault="0098478C">
      <w:pPr>
        <w:pStyle w:val="Corpsdetexte"/>
        <w:jc w:val="both"/>
      </w:pPr>
      <w:r>
        <w:rPr>
          <w:rFonts w:ascii="Arial" w:hAnsi="Arial" w:cs="Arial"/>
          <w:sz w:val="22"/>
          <w:szCs w:val="22"/>
        </w:rPr>
        <w:tab/>
        <w:t>- grand prix de l’exposition nationale : objet d’art décerné à la collection qui aura obtenu le</w:t>
      </w:r>
    </w:p>
    <w:p w:rsidR="0098478C" w:rsidRDefault="0098478C">
      <w:pPr>
        <w:pStyle w:val="Corpsdetexte"/>
        <w:jc w:val="both"/>
      </w:pPr>
      <w:r>
        <w:rPr>
          <w:rFonts w:ascii="Arial" w:hAnsi="Arial" w:cs="Arial"/>
          <w:sz w:val="22"/>
          <w:szCs w:val="22"/>
        </w:rPr>
        <w:tab/>
      </w:r>
      <w:proofErr w:type="gramStart"/>
      <w:r>
        <w:rPr>
          <w:rFonts w:ascii="Arial" w:hAnsi="Arial" w:cs="Arial"/>
          <w:sz w:val="22"/>
          <w:szCs w:val="22"/>
        </w:rPr>
        <w:t>plus</w:t>
      </w:r>
      <w:proofErr w:type="gramEnd"/>
      <w:r>
        <w:rPr>
          <w:rFonts w:ascii="Arial" w:hAnsi="Arial" w:cs="Arial"/>
          <w:sz w:val="22"/>
          <w:szCs w:val="22"/>
        </w:rPr>
        <w:t xml:space="preserve"> de suffrages lors du vote du jury.</w:t>
      </w:r>
    </w:p>
    <w:p w:rsidR="0098478C" w:rsidRDefault="0098478C">
      <w:pPr>
        <w:pStyle w:val="Corpsdetexte"/>
        <w:jc w:val="both"/>
      </w:pPr>
      <w:r>
        <w:tab/>
        <w:t xml:space="preserve">- </w:t>
      </w:r>
      <w:r>
        <w:rPr>
          <w:rFonts w:ascii="Arial" w:hAnsi="Arial" w:cs="Arial"/>
          <w:sz w:val="22"/>
          <w:szCs w:val="22"/>
        </w:rPr>
        <w:t>diplômes de médailles d’or, de grand vermeil, de vermeil, de grand argent, d’argent, de</w:t>
      </w:r>
      <w:r>
        <w:rPr>
          <w:rFonts w:ascii="Arial" w:hAnsi="Arial" w:cs="Arial"/>
          <w:sz w:val="22"/>
          <w:szCs w:val="22"/>
        </w:rPr>
        <w:tab/>
        <w:t>bronze argenté, de bronze et de participation.</w:t>
      </w:r>
    </w:p>
    <w:p w:rsidR="0098478C" w:rsidRDefault="0098478C">
      <w:pPr>
        <w:pStyle w:val="Corpsdetexte"/>
        <w:jc w:val="both"/>
        <w:rPr>
          <w:rFonts w:ascii="Arial" w:hAnsi="Arial" w:cs="Arial"/>
          <w:sz w:val="16"/>
          <w:szCs w:val="16"/>
        </w:rPr>
      </w:pPr>
    </w:p>
    <w:p w:rsidR="0098478C" w:rsidRDefault="0098478C">
      <w:pPr>
        <w:pStyle w:val="Corpsdetexte"/>
        <w:jc w:val="both"/>
      </w:pPr>
      <w:r>
        <w:rPr>
          <w:rFonts w:ascii="Arial" w:hAnsi="Arial" w:cs="Arial"/>
          <w:sz w:val="22"/>
          <w:szCs w:val="22"/>
        </w:rPr>
        <w:t xml:space="preserve">Des médailles, objets d’art, coupes, ouvrages ou toutes autres récompenses pourront être offerts par des donateurs, institutions, particuliers, entreprises et associations (voir bulletin de souscription). La remise  des diplômes d’or, avec éventuellement les récompenses attribuées, se fera lors du dîner du palmarès le </w:t>
      </w:r>
      <w:r w:rsidRPr="00D45AE6">
        <w:rPr>
          <w:rFonts w:ascii="Arial" w:hAnsi="Arial" w:cs="Arial"/>
          <w:sz w:val="22"/>
          <w:szCs w:val="22"/>
        </w:rPr>
        <w:t xml:space="preserve">samedi </w:t>
      </w:r>
      <w:r w:rsidR="0098207F" w:rsidRPr="00D45AE6">
        <w:rPr>
          <w:rFonts w:ascii="Arial" w:hAnsi="Arial" w:cs="Arial"/>
          <w:sz w:val="22"/>
          <w:szCs w:val="22"/>
        </w:rPr>
        <w:t>25</w:t>
      </w:r>
      <w:r w:rsidRPr="00D45AE6">
        <w:rPr>
          <w:rFonts w:ascii="Arial" w:hAnsi="Arial" w:cs="Arial"/>
          <w:sz w:val="22"/>
          <w:szCs w:val="22"/>
        </w:rPr>
        <w:t xml:space="preserve"> juin</w:t>
      </w:r>
      <w:r w:rsidRPr="00D45AE6">
        <w:rPr>
          <w:rFonts w:ascii="Arial" w:hAnsi="Arial" w:cs="Arial"/>
          <w:color w:val="FF0000"/>
          <w:sz w:val="22"/>
          <w:szCs w:val="22"/>
        </w:rPr>
        <w:t>.</w:t>
      </w:r>
      <w:r w:rsidRPr="00D45AE6">
        <w:rPr>
          <w:rFonts w:ascii="Arial" w:hAnsi="Arial" w:cs="Arial"/>
          <w:sz w:val="22"/>
          <w:szCs w:val="22"/>
        </w:rPr>
        <w:t xml:space="preserve"> Les</w:t>
      </w:r>
      <w:r>
        <w:rPr>
          <w:rFonts w:ascii="Arial" w:hAnsi="Arial" w:cs="Arial"/>
          <w:sz w:val="22"/>
          <w:szCs w:val="22"/>
        </w:rPr>
        <w:t xml:space="preserve"> autres récompenses seront remises avec les collections aux exposants ou leurs mandataires auxquels il sera demandé une décharge ou expédiées avec la collection.</w:t>
      </w:r>
    </w:p>
    <w:p w:rsidR="0098478C" w:rsidRDefault="0098478C">
      <w:pPr>
        <w:pStyle w:val="Corpsdetexte"/>
        <w:jc w:val="both"/>
        <w:rPr>
          <w:rFonts w:ascii="Arial" w:hAnsi="Arial" w:cs="Arial"/>
          <w:sz w:val="16"/>
          <w:szCs w:val="16"/>
        </w:rPr>
      </w:pPr>
    </w:p>
    <w:p w:rsidR="0098478C" w:rsidRDefault="0098478C">
      <w:pPr>
        <w:pStyle w:val="Corpsdetexte"/>
        <w:jc w:val="both"/>
        <w:rPr>
          <w:rFonts w:ascii="Arial" w:hAnsi="Arial" w:cs="Arial"/>
          <w:sz w:val="16"/>
          <w:szCs w:val="16"/>
        </w:rPr>
      </w:pPr>
    </w:p>
    <w:p w:rsidR="0098478C" w:rsidRDefault="0098478C">
      <w:pPr>
        <w:pStyle w:val="Corpsdetexte"/>
        <w:jc w:val="both"/>
      </w:pPr>
      <w:r>
        <w:rPr>
          <w:rFonts w:ascii="Arial" w:hAnsi="Arial" w:cs="Arial"/>
          <w:b/>
          <w:bCs/>
          <w:szCs w:val="22"/>
        </w:rPr>
        <w:t xml:space="preserve">Article </w:t>
      </w:r>
      <w:r w:rsidRPr="00DA6E67">
        <w:rPr>
          <w:rFonts w:ascii="Arial" w:hAnsi="Arial" w:cs="Arial"/>
          <w:b/>
          <w:bCs/>
          <w:szCs w:val="22"/>
          <w:highlight w:val="yellow"/>
        </w:rPr>
        <w:t>1</w:t>
      </w:r>
      <w:r w:rsidR="00DA6E67" w:rsidRPr="00DA6E67">
        <w:rPr>
          <w:rFonts w:ascii="Arial" w:hAnsi="Arial" w:cs="Arial"/>
          <w:b/>
          <w:bCs/>
          <w:szCs w:val="22"/>
          <w:highlight w:val="yellow"/>
        </w:rPr>
        <w:t>4</w:t>
      </w:r>
      <w:r>
        <w:rPr>
          <w:rFonts w:ascii="Arial" w:hAnsi="Arial" w:cs="Arial"/>
          <w:b/>
          <w:bCs/>
          <w:szCs w:val="22"/>
        </w:rPr>
        <w:t xml:space="preserve"> – Cour d’honneur</w:t>
      </w:r>
    </w:p>
    <w:p w:rsidR="0098478C" w:rsidRDefault="0098478C">
      <w:pPr>
        <w:pStyle w:val="Corpsdetexte"/>
        <w:jc w:val="both"/>
      </w:pPr>
      <w:r>
        <w:rPr>
          <w:rFonts w:ascii="Arial" w:hAnsi="Arial" w:cs="Arial"/>
          <w:sz w:val="22"/>
          <w:szCs w:val="22"/>
        </w:rPr>
        <w:t xml:space="preserve">Une cour d’honneur </w:t>
      </w:r>
      <w:r w:rsidR="00E31EDE" w:rsidRPr="00E31EDE">
        <w:rPr>
          <w:rFonts w:ascii="Arial" w:hAnsi="Arial" w:cs="Arial"/>
          <w:sz w:val="22"/>
          <w:szCs w:val="22"/>
          <w:highlight w:val="yellow"/>
        </w:rPr>
        <w:t>sur le thème du sport</w:t>
      </w:r>
      <w:r w:rsidR="00E31EDE">
        <w:rPr>
          <w:rFonts w:ascii="Arial" w:hAnsi="Arial" w:cs="Arial"/>
          <w:sz w:val="22"/>
          <w:szCs w:val="22"/>
        </w:rPr>
        <w:t xml:space="preserve"> </w:t>
      </w:r>
      <w:r>
        <w:rPr>
          <w:rFonts w:ascii="Arial" w:hAnsi="Arial" w:cs="Arial"/>
          <w:sz w:val="22"/>
          <w:szCs w:val="22"/>
        </w:rPr>
        <w:t xml:space="preserve">réservée à des participations de diverses classes invitées par la FFAP pourra être mise en place pour assurer la promotion de la philatélie. </w:t>
      </w:r>
    </w:p>
    <w:p w:rsidR="0098478C" w:rsidRDefault="0098478C">
      <w:pPr>
        <w:pStyle w:val="Corpsdetexte"/>
        <w:jc w:val="both"/>
        <w:rPr>
          <w:rFonts w:ascii="Arial" w:hAnsi="Arial" w:cs="Arial"/>
        </w:rPr>
      </w:pPr>
    </w:p>
    <w:p w:rsidR="0098478C" w:rsidRDefault="0098478C">
      <w:pPr>
        <w:pStyle w:val="Corpsdetexte"/>
        <w:jc w:val="both"/>
        <w:rPr>
          <w:rFonts w:ascii="Arial" w:hAnsi="Arial" w:cs="Arial"/>
          <w:b/>
        </w:rPr>
      </w:pPr>
      <w:r>
        <w:rPr>
          <w:rFonts w:ascii="Arial" w:hAnsi="Arial" w:cs="Arial"/>
          <w:b/>
        </w:rPr>
        <w:t xml:space="preserve">Article </w:t>
      </w:r>
      <w:r w:rsidRPr="004D1D6E">
        <w:rPr>
          <w:rFonts w:ascii="Arial" w:hAnsi="Arial" w:cs="Arial"/>
          <w:b/>
          <w:highlight w:val="yellow"/>
        </w:rPr>
        <w:t>1</w:t>
      </w:r>
      <w:r w:rsidR="00DA6E67" w:rsidRPr="00DA6E67">
        <w:rPr>
          <w:rFonts w:ascii="Arial" w:hAnsi="Arial" w:cs="Arial"/>
          <w:b/>
          <w:highlight w:val="yellow"/>
        </w:rPr>
        <w:t>5</w:t>
      </w:r>
      <w:r>
        <w:rPr>
          <w:rFonts w:ascii="Arial" w:hAnsi="Arial" w:cs="Arial"/>
          <w:b/>
        </w:rPr>
        <w:t xml:space="preserve"> –</w:t>
      </w:r>
      <w:r>
        <w:rPr>
          <w:rFonts w:ascii="Arial" w:hAnsi="Arial" w:cs="Arial"/>
        </w:rPr>
        <w:t xml:space="preserve"> </w:t>
      </w:r>
      <w:r>
        <w:rPr>
          <w:rFonts w:ascii="Arial" w:hAnsi="Arial" w:cs="Arial"/>
          <w:b/>
        </w:rPr>
        <w:t>Divers</w:t>
      </w:r>
    </w:p>
    <w:p w:rsidR="006D53A1" w:rsidRPr="00E31EDE" w:rsidRDefault="006D53A1">
      <w:pPr>
        <w:pStyle w:val="Corpsdetexte"/>
        <w:jc w:val="both"/>
        <w:rPr>
          <w:color w:val="auto"/>
        </w:rPr>
      </w:pPr>
      <w:r w:rsidRPr="00E31EDE">
        <w:rPr>
          <w:rFonts w:ascii="Arial" w:hAnsi="Arial" w:cs="Arial"/>
          <w:color w:val="auto"/>
          <w:highlight w:val="yellow"/>
        </w:rPr>
        <w:t>Le dimanche 2 juin entre 10h et 12h, les exposants pourront rencontrer, s’ils le souhaitent, un juré catégoriel en le spécifiant sur leur formulaire d’inscription définitive.</w:t>
      </w:r>
    </w:p>
    <w:p w:rsidR="005877EA" w:rsidRPr="00B07F65" w:rsidRDefault="005877EA" w:rsidP="005877EA">
      <w:pPr>
        <w:tabs>
          <w:tab w:val="left" w:pos="142"/>
        </w:tabs>
        <w:spacing w:before="38"/>
      </w:pPr>
      <w:r w:rsidRPr="00B07F65">
        <w:t xml:space="preserve">Dans le cadre de la mise en place du RGPD, les exposants acceptent que leur nom, prénom, le titre de leur collection et le numéro de leur région figurent sur le site ffap.net, ainsi que sur le </w:t>
      </w:r>
      <w:r w:rsidR="00CD532A" w:rsidRPr="00E31EDE">
        <w:rPr>
          <w:color w:val="auto"/>
        </w:rPr>
        <w:t>catalogue</w:t>
      </w:r>
      <w:r w:rsidRPr="00B07F65">
        <w:t xml:space="preserve"> et sur le palmarès de l’exposition et en autorisent leur diffusion.</w:t>
      </w:r>
    </w:p>
    <w:p w:rsidR="0098478C" w:rsidRDefault="0098478C">
      <w:pPr>
        <w:pStyle w:val="Corpsdetexte"/>
        <w:jc w:val="both"/>
      </w:pPr>
      <w:r>
        <w:rPr>
          <w:rFonts w:ascii="Arial" w:hAnsi="Arial" w:cs="Arial"/>
          <w:sz w:val="22"/>
          <w:szCs w:val="22"/>
        </w:rPr>
        <w:t>Les participations éventuelles des membres du jury ou de leur famille seront classées hors-concours.</w:t>
      </w:r>
    </w:p>
    <w:p w:rsidR="0098478C" w:rsidRDefault="0098478C">
      <w:pPr>
        <w:pStyle w:val="Corpsdetexte"/>
        <w:jc w:val="both"/>
      </w:pPr>
      <w:r>
        <w:rPr>
          <w:rFonts w:ascii="Arial" w:hAnsi="Arial" w:cs="Arial"/>
          <w:sz w:val="22"/>
          <w:szCs w:val="22"/>
        </w:rPr>
        <w:t>Toute participation devra être obligatoirement la propriété exclusive et intégrale de l’exposant.</w:t>
      </w:r>
    </w:p>
    <w:p w:rsidR="0098478C" w:rsidRDefault="0098478C">
      <w:pPr>
        <w:pStyle w:val="Corpsdetexte"/>
        <w:jc w:val="both"/>
      </w:pPr>
      <w:r>
        <w:rPr>
          <w:rFonts w:ascii="Arial" w:hAnsi="Arial" w:cs="Arial"/>
          <w:sz w:val="22"/>
          <w:szCs w:val="22"/>
        </w:rPr>
        <w:t>En cas d’achat d’une collection déjà primée, le nouveau propriétaire ne pourra la présenter en compétition sans y avoir apporté un travail personnel notable.</w:t>
      </w:r>
    </w:p>
    <w:p w:rsidR="0098478C" w:rsidRDefault="0098478C">
      <w:pPr>
        <w:pStyle w:val="Corpsdetexte"/>
        <w:jc w:val="both"/>
        <w:rPr>
          <w:rFonts w:ascii="Arial" w:hAnsi="Arial" w:cs="Arial"/>
          <w:sz w:val="16"/>
          <w:szCs w:val="16"/>
        </w:rPr>
      </w:pPr>
    </w:p>
    <w:p w:rsidR="0098478C" w:rsidRDefault="0098478C">
      <w:pPr>
        <w:pStyle w:val="Corpsdetexte"/>
        <w:jc w:val="both"/>
      </w:pPr>
      <w:r>
        <w:rPr>
          <w:rFonts w:ascii="Arial" w:hAnsi="Arial" w:cs="Arial"/>
          <w:b/>
        </w:rPr>
        <w:t xml:space="preserve">Article </w:t>
      </w:r>
      <w:r w:rsidR="00DA6E67" w:rsidRPr="00DA6E67">
        <w:rPr>
          <w:rFonts w:ascii="Arial" w:hAnsi="Arial" w:cs="Arial"/>
          <w:b/>
          <w:highlight w:val="yellow"/>
        </w:rPr>
        <w:t>16</w:t>
      </w:r>
      <w:r>
        <w:rPr>
          <w:rFonts w:ascii="Arial" w:hAnsi="Arial" w:cs="Arial"/>
          <w:b/>
        </w:rPr>
        <w:t xml:space="preserve"> – Modifications éventuelles</w:t>
      </w:r>
    </w:p>
    <w:p w:rsidR="0098478C" w:rsidRDefault="0098478C">
      <w:pPr>
        <w:pStyle w:val="Corpsdetexte"/>
      </w:pPr>
      <w:r>
        <w:rPr>
          <w:rFonts w:ascii="Arial" w:hAnsi="Arial" w:cs="Arial"/>
          <w:sz w:val="22"/>
          <w:szCs w:val="22"/>
        </w:rPr>
        <w:t>La FFAP se réserve le droit d’apporter  au présent règlement toutes modifications qu’elle jugera utiles et décidera de tous les cas non prévus.</w:t>
      </w:r>
    </w:p>
    <w:p w:rsidR="0098478C" w:rsidRDefault="0098478C" w:rsidP="00775B7C">
      <w:pPr>
        <w:pStyle w:val="Contenudetableau"/>
        <w:snapToGrid w:val="0"/>
        <w:rPr>
          <w:sz w:val="22"/>
          <w:szCs w:val="22"/>
        </w:rPr>
      </w:pPr>
      <w:r>
        <w:rPr>
          <w:sz w:val="22"/>
          <w:szCs w:val="22"/>
        </w:rPr>
        <w:t>Le fait de participer à l’exposition implique l’acceptation de toutes les clauses et conditions du présent règlement.</w:t>
      </w:r>
    </w:p>
    <w:tbl>
      <w:tblPr>
        <w:tblW w:w="0" w:type="auto"/>
        <w:tblInd w:w="55" w:type="dxa"/>
        <w:tblLayout w:type="fixed"/>
        <w:tblCellMar>
          <w:top w:w="55" w:type="dxa"/>
          <w:left w:w="55" w:type="dxa"/>
          <w:bottom w:w="55" w:type="dxa"/>
          <w:right w:w="55" w:type="dxa"/>
        </w:tblCellMar>
        <w:tblLook w:val="0000"/>
      </w:tblPr>
      <w:tblGrid>
        <w:gridCol w:w="4901"/>
        <w:gridCol w:w="4901"/>
      </w:tblGrid>
      <w:tr w:rsidR="0098478C" w:rsidTr="00775B7C">
        <w:trPr>
          <w:trHeight w:val="234"/>
        </w:trPr>
        <w:tc>
          <w:tcPr>
            <w:tcW w:w="4901" w:type="dxa"/>
            <w:shd w:val="clear" w:color="auto" w:fill="FFFFFF"/>
          </w:tcPr>
          <w:p w:rsidR="0098478C" w:rsidRDefault="0098478C">
            <w:pPr>
              <w:pStyle w:val="Contenudetableau"/>
              <w:snapToGrid w:val="0"/>
              <w:rPr>
                <w:sz w:val="22"/>
                <w:szCs w:val="22"/>
              </w:rPr>
            </w:pPr>
          </w:p>
        </w:tc>
        <w:tc>
          <w:tcPr>
            <w:tcW w:w="4901" w:type="dxa"/>
            <w:shd w:val="clear" w:color="auto" w:fill="FFFFFF"/>
          </w:tcPr>
          <w:p w:rsidR="0098478C" w:rsidRDefault="0098478C">
            <w:pPr>
              <w:pStyle w:val="Contenudetableau"/>
              <w:jc w:val="center"/>
            </w:pPr>
          </w:p>
        </w:tc>
      </w:tr>
      <w:tr w:rsidR="0098478C" w:rsidTr="00775B7C">
        <w:trPr>
          <w:trHeight w:val="464"/>
        </w:trPr>
        <w:tc>
          <w:tcPr>
            <w:tcW w:w="4901" w:type="dxa"/>
            <w:shd w:val="clear" w:color="auto" w:fill="FFFFFF"/>
          </w:tcPr>
          <w:p w:rsidR="0098478C" w:rsidRDefault="0098478C">
            <w:pPr>
              <w:pStyle w:val="Contenudetableau"/>
              <w:snapToGrid w:val="0"/>
              <w:jc w:val="center"/>
            </w:pPr>
          </w:p>
        </w:tc>
        <w:tc>
          <w:tcPr>
            <w:tcW w:w="4901" w:type="dxa"/>
            <w:shd w:val="clear" w:color="auto" w:fill="FFFFFF"/>
          </w:tcPr>
          <w:p w:rsidR="00620EF0" w:rsidRDefault="00620EF0">
            <w:pPr>
              <w:pStyle w:val="Contenudetableau"/>
              <w:jc w:val="center"/>
              <w:rPr>
                <w:sz w:val="22"/>
                <w:szCs w:val="22"/>
              </w:rPr>
            </w:pPr>
          </w:p>
          <w:p w:rsidR="0098478C" w:rsidRDefault="00620EF0">
            <w:pPr>
              <w:pStyle w:val="Contenudetableau"/>
              <w:jc w:val="center"/>
            </w:pPr>
            <w:r>
              <w:t>Philippe LESAGE</w:t>
            </w:r>
          </w:p>
          <w:p w:rsidR="0098478C" w:rsidRDefault="0098478C">
            <w:pPr>
              <w:pStyle w:val="Contenudetableau"/>
              <w:jc w:val="center"/>
            </w:pPr>
            <w:r>
              <w:rPr>
                <w:sz w:val="22"/>
                <w:szCs w:val="22"/>
              </w:rPr>
              <w:t xml:space="preserve">Président </w:t>
            </w:r>
            <w:r w:rsidR="00620EF0">
              <w:rPr>
                <w:sz w:val="22"/>
                <w:szCs w:val="22"/>
              </w:rPr>
              <w:t xml:space="preserve">de la </w:t>
            </w:r>
            <w:r>
              <w:rPr>
                <w:sz w:val="22"/>
                <w:szCs w:val="22"/>
              </w:rPr>
              <w:t>FFAP</w:t>
            </w:r>
          </w:p>
          <w:p w:rsidR="0098478C" w:rsidRPr="00620EF0" w:rsidRDefault="0098478C">
            <w:pPr>
              <w:pStyle w:val="Contenudetableau"/>
              <w:jc w:val="center"/>
            </w:pPr>
            <w:r w:rsidRPr="00620EF0">
              <w:rPr>
                <w:sz w:val="22"/>
                <w:szCs w:val="22"/>
              </w:rPr>
              <w:t>et Commissaire exécutif de l’exposition</w:t>
            </w:r>
          </w:p>
        </w:tc>
      </w:tr>
    </w:tbl>
    <w:p w:rsidR="0098478C" w:rsidRDefault="0098478C"/>
    <w:sectPr w:rsidR="0098478C" w:rsidSect="00B070A9">
      <w:footerReference w:type="default" r:id="rId11"/>
      <w:pgSz w:w="11906" w:h="16838"/>
      <w:pgMar w:top="426" w:right="707" w:bottom="765" w:left="709" w:header="720" w:footer="423" w:gutter="0"/>
      <w:cols w:space="72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D43" w:rsidRDefault="00F13D43" w:rsidP="0098478C">
      <w:r>
        <w:separator/>
      </w:r>
    </w:p>
  </w:endnote>
  <w:endnote w:type="continuationSeparator" w:id="0">
    <w:p w:rsidR="00F13D43" w:rsidRDefault="00F13D43" w:rsidP="00984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43" w:rsidRDefault="00F13D43" w:rsidP="00B070A9">
    <w:pPr>
      <w:pStyle w:val="Pieddepage"/>
      <w:ind w:right="-88"/>
      <w:rPr>
        <w:b/>
        <w:bCs/>
        <w:sz w:val="18"/>
        <w:szCs w:val="18"/>
      </w:rPr>
    </w:pPr>
    <w:r>
      <w:rPr>
        <w:b/>
        <w:bCs/>
        <w:noProof/>
        <w:sz w:val="18"/>
        <w:szCs w:val="18"/>
        <w:lang w:eastAsia="fr-FR"/>
      </w:rPr>
      <w:drawing>
        <wp:anchor distT="0" distB="0" distL="114300" distR="114300" simplePos="0" relativeHeight="251661312" behindDoc="0" locked="0" layoutInCell="1" allowOverlap="1">
          <wp:simplePos x="0" y="0"/>
          <wp:positionH relativeFrom="column">
            <wp:posOffset>3449072</wp:posOffset>
          </wp:positionH>
          <wp:positionV relativeFrom="paragraph">
            <wp:posOffset>-228959</wp:posOffset>
          </wp:positionV>
          <wp:extent cx="632956" cy="644056"/>
          <wp:effectExtent l="19050" t="0" r="0" b="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2956" cy="644056"/>
                  </a:xfrm>
                  <a:prstGeom prst="rect">
                    <a:avLst/>
                  </a:prstGeom>
                </pic:spPr>
              </pic:pic>
            </a:graphicData>
          </a:graphic>
        </wp:anchor>
      </w:drawing>
    </w:r>
    <w:r>
      <w:rPr>
        <w:b/>
        <w:bCs/>
        <w:noProof/>
        <w:sz w:val="18"/>
        <w:szCs w:val="18"/>
        <w:lang w:eastAsia="fr-FR"/>
      </w:rPr>
      <w:drawing>
        <wp:anchor distT="0" distB="0" distL="114300" distR="114300" simplePos="0" relativeHeight="251659264" behindDoc="0" locked="0" layoutInCell="1" allowOverlap="1">
          <wp:simplePos x="0" y="0"/>
          <wp:positionH relativeFrom="margin">
            <wp:posOffset>252647</wp:posOffset>
          </wp:positionH>
          <wp:positionV relativeFrom="paragraph">
            <wp:posOffset>-77884</wp:posOffset>
          </wp:positionV>
          <wp:extent cx="2644637" cy="430827"/>
          <wp:effectExtent l="19050" t="0" r="3313" b="0"/>
          <wp:wrapNone/>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vert &amp; Tellie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667871" cy="434612"/>
                  </a:xfrm>
                  <a:prstGeom prst="rect">
                    <a:avLst/>
                  </a:prstGeom>
                  <a:noFill/>
                  <a:ln>
                    <a:noFill/>
                  </a:ln>
                </pic:spPr>
              </pic:pic>
            </a:graphicData>
          </a:graphic>
        </wp:anchor>
      </w:drawing>
    </w:r>
    <w:r>
      <w:rPr>
        <w:b/>
        <w:bCs/>
        <w:noProof/>
        <w:sz w:val="18"/>
        <w:szCs w:val="18"/>
        <w:lang w:eastAsia="fr-FR"/>
      </w:rPr>
      <w:drawing>
        <wp:anchor distT="0" distB="0" distL="114300" distR="114300" simplePos="0" relativeHeight="251660288" behindDoc="0" locked="0" layoutInCell="1" allowOverlap="1">
          <wp:simplePos x="0" y="0"/>
          <wp:positionH relativeFrom="margin">
            <wp:posOffset>4498340</wp:posOffset>
          </wp:positionH>
          <wp:positionV relativeFrom="paragraph">
            <wp:posOffset>-6350</wp:posOffset>
          </wp:positionV>
          <wp:extent cx="2073275" cy="254000"/>
          <wp:effectExtent l="19050" t="0" r="3175" b="0"/>
          <wp:wrapNone/>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3275" cy="254000"/>
                  </a:xfrm>
                  <a:prstGeom prst="rect">
                    <a:avLst/>
                  </a:prstGeom>
                </pic:spPr>
              </pic:pic>
            </a:graphicData>
          </a:graphic>
        </wp:anchor>
      </w:drawing>
    </w:r>
  </w:p>
  <w:p w:rsidR="00F13D43" w:rsidRDefault="00F13D43" w:rsidP="00B070A9">
    <w:pPr>
      <w:pStyle w:val="Pieddepage"/>
      <w:ind w:right="-88"/>
      <w:rPr>
        <w:b/>
        <w:bCs/>
        <w:sz w:val="18"/>
        <w:szCs w:val="18"/>
      </w:rPr>
    </w:pPr>
  </w:p>
  <w:p w:rsidR="00F13D43" w:rsidRDefault="00F13D43" w:rsidP="00B070A9">
    <w:pPr>
      <w:pStyle w:val="Pieddepage"/>
      <w:ind w:right="-88"/>
      <w:rPr>
        <w:b/>
        <w:bCs/>
        <w:sz w:val="18"/>
        <w:szCs w:val="18"/>
      </w:rPr>
    </w:pPr>
  </w:p>
  <w:p w:rsidR="00F13D43" w:rsidRPr="00864475" w:rsidRDefault="00F13D43" w:rsidP="00E57B4D">
    <w:pPr>
      <w:pStyle w:val="Pieddepage"/>
      <w:ind w:left="-142" w:right="-88"/>
      <w:rPr>
        <w:sz w:val="16"/>
        <w:szCs w:val="16"/>
      </w:rPr>
    </w:pPr>
    <w:r w:rsidRPr="0064411F">
      <w:rPr>
        <w:b/>
        <w:bCs/>
        <w:sz w:val="18"/>
        <w:szCs w:val="18"/>
      </w:rPr>
      <w:t>Fédération Française des Associations Philatéliques</w:t>
    </w:r>
    <w:r>
      <w:rPr>
        <w:b/>
        <w:bCs/>
        <w:sz w:val="18"/>
        <w:szCs w:val="18"/>
      </w:rPr>
      <w:t xml:space="preserve"> </w:t>
    </w:r>
    <w:r w:rsidRPr="00864475">
      <w:rPr>
        <w:sz w:val="16"/>
        <w:szCs w:val="16"/>
      </w:rPr>
      <w:t xml:space="preserve">47 rue de Maubeuge 75009 Paris </w:t>
    </w:r>
    <w:r>
      <w:rPr>
        <w:sz w:val="16"/>
        <w:szCs w:val="16"/>
      </w:rPr>
      <w:t>–</w:t>
    </w:r>
    <w:r w:rsidRPr="00864475">
      <w:rPr>
        <w:sz w:val="16"/>
        <w:szCs w:val="16"/>
      </w:rPr>
      <w:t xml:space="preserve"> 01 42 85 50 25</w:t>
    </w:r>
    <w:r>
      <w:rPr>
        <w:sz w:val="16"/>
        <w:szCs w:val="16"/>
      </w:rPr>
      <w:t xml:space="preserve"> – </w:t>
    </w:r>
    <w:r w:rsidRPr="0064411F">
      <w:rPr>
        <w:sz w:val="18"/>
        <w:szCs w:val="18"/>
      </w:rPr>
      <w:t>ffap</w:t>
    </w:r>
    <w:r>
      <w:rPr>
        <w:sz w:val="18"/>
        <w:szCs w:val="18"/>
      </w:rPr>
      <w:t>.philatelie</w:t>
    </w:r>
    <w:r w:rsidRPr="0064411F">
      <w:rPr>
        <w:sz w:val="18"/>
        <w:szCs w:val="18"/>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D43" w:rsidRDefault="00F13D43" w:rsidP="0098478C">
      <w:r>
        <w:separator/>
      </w:r>
    </w:p>
  </w:footnote>
  <w:footnote w:type="continuationSeparator" w:id="0">
    <w:p w:rsidR="00F13D43" w:rsidRDefault="00F13D43" w:rsidP="00984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0"/>
      <w:numFmt w:val="decimal"/>
      <w:pStyle w:val="Titre1"/>
      <w:lvlText w:val="%1"/>
      <w:lvlJc w:val="left"/>
      <w:pPr>
        <w:tabs>
          <w:tab w:val="num" w:pos="1080"/>
        </w:tabs>
        <w:ind w:left="1080" w:hanging="72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2"/>
    <w:lvl w:ilvl="0">
      <w:start w:val="1"/>
      <w:numFmt w:val="lowerLetter"/>
      <w:lvlText w:val="%1)"/>
      <w:lvlJc w:val="left"/>
      <w:pPr>
        <w:tabs>
          <w:tab w:val="num" w:pos="0"/>
        </w:tabs>
        <w:ind w:left="66"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F22665"/>
    <w:rsid w:val="00037977"/>
    <w:rsid w:val="000D3EEE"/>
    <w:rsid w:val="000E6E3B"/>
    <w:rsid w:val="000F4B52"/>
    <w:rsid w:val="0011247D"/>
    <w:rsid w:val="0014420E"/>
    <w:rsid w:val="00177C8B"/>
    <w:rsid w:val="00192CA0"/>
    <w:rsid w:val="00215112"/>
    <w:rsid w:val="00257A17"/>
    <w:rsid w:val="002A780F"/>
    <w:rsid w:val="002B7088"/>
    <w:rsid w:val="003210C4"/>
    <w:rsid w:val="0033387A"/>
    <w:rsid w:val="003442C1"/>
    <w:rsid w:val="00352711"/>
    <w:rsid w:val="003A3AB7"/>
    <w:rsid w:val="003A4326"/>
    <w:rsid w:val="003B3C9C"/>
    <w:rsid w:val="003B531C"/>
    <w:rsid w:val="003F540A"/>
    <w:rsid w:val="00442E9E"/>
    <w:rsid w:val="004A46EC"/>
    <w:rsid w:val="004C137A"/>
    <w:rsid w:val="004D1D6E"/>
    <w:rsid w:val="0050051C"/>
    <w:rsid w:val="00504F2F"/>
    <w:rsid w:val="0055221C"/>
    <w:rsid w:val="00577D43"/>
    <w:rsid w:val="005877EA"/>
    <w:rsid w:val="005E7D8E"/>
    <w:rsid w:val="006055C7"/>
    <w:rsid w:val="00607E16"/>
    <w:rsid w:val="00620EF0"/>
    <w:rsid w:val="00623EFE"/>
    <w:rsid w:val="00625EC9"/>
    <w:rsid w:val="0064038F"/>
    <w:rsid w:val="006474B7"/>
    <w:rsid w:val="00686EF8"/>
    <w:rsid w:val="006C3543"/>
    <w:rsid w:val="006C5521"/>
    <w:rsid w:val="006D53A1"/>
    <w:rsid w:val="006E4161"/>
    <w:rsid w:val="007105C4"/>
    <w:rsid w:val="0071326C"/>
    <w:rsid w:val="00732465"/>
    <w:rsid w:val="007367F5"/>
    <w:rsid w:val="007565F5"/>
    <w:rsid w:val="00775B7C"/>
    <w:rsid w:val="00796C1D"/>
    <w:rsid w:val="007C3B7E"/>
    <w:rsid w:val="00825869"/>
    <w:rsid w:val="00837870"/>
    <w:rsid w:val="0085555A"/>
    <w:rsid w:val="008672AE"/>
    <w:rsid w:val="008C32B2"/>
    <w:rsid w:val="008F1A2C"/>
    <w:rsid w:val="00905C18"/>
    <w:rsid w:val="00906DE5"/>
    <w:rsid w:val="0093477B"/>
    <w:rsid w:val="0098207F"/>
    <w:rsid w:val="0098478C"/>
    <w:rsid w:val="009A2BDD"/>
    <w:rsid w:val="009C6386"/>
    <w:rsid w:val="00A028DF"/>
    <w:rsid w:val="00A47671"/>
    <w:rsid w:val="00A7755A"/>
    <w:rsid w:val="00AB166C"/>
    <w:rsid w:val="00AC3917"/>
    <w:rsid w:val="00AE2806"/>
    <w:rsid w:val="00B0335F"/>
    <w:rsid w:val="00B070A9"/>
    <w:rsid w:val="00B27FCA"/>
    <w:rsid w:val="00B94EF9"/>
    <w:rsid w:val="00B97D67"/>
    <w:rsid w:val="00BD64F9"/>
    <w:rsid w:val="00C21ADF"/>
    <w:rsid w:val="00C51127"/>
    <w:rsid w:val="00CA1178"/>
    <w:rsid w:val="00CD4E55"/>
    <w:rsid w:val="00CD532A"/>
    <w:rsid w:val="00D22574"/>
    <w:rsid w:val="00D35D5A"/>
    <w:rsid w:val="00D45AE6"/>
    <w:rsid w:val="00D60AAC"/>
    <w:rsid w:val="00D66A92"/>
    <w:rsid w:val="00DA0976"/>
    <w:rsid w:val="00DA6E67"/>
    <w:rsid w:val="00DB6603"/>
    <w:rsid w:val="00DB7019"/>
    <w:rsid w:val="00DF6378"/>
    <w:rsid w:val="00E16960"/>
    <w:rsid w:val="00E31EDE"/>
    <w:rsid w:val="00E546BF"/>
    <w:rsid w:val="00E57B4D"/>
    <w:rsid w:val="00EF07F0"/>
    <w:rsid w:val="00F037E6"/>
    <w:rsid w:val="00F13D43"/>
    <w:rsid w:val="00F22665"/>
    <w:rsid w:val="00FF72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60"/>
    <w:pPr>
      <w:suppressAutoHyphens/>
    </w:pPr>
    <w:rPr>
      <w:rFonts w:ascii="Arial" w:hAnsi="Arial" w:cs="Arial"/>
      <w:color w:val="00000A"/>
      <w:kern w:val="1"/>
      <w:sz w:val="24"/>
      <w:szCs w:val="24"/>
      <w:lang w:eastAsia="zh-CN"/>
    </w:rPr>
  </w:style>
  <w:style w:type="paragraph" w:styleId="Titre1">
    <w:name w:val="heading 1"/>
    <w:basedOn w:val="Normal"/>
    <w:next w:val="Normal"/>
    <w:qFormat/>
    <w:rsid w:val="00E16960"/>
    <w:pPr>
      <w:keepNext/>
      <w:numPr>
        <w:numId w:val="1"/>
      </w:numPr>
      <w:tabs>
        <w:tab w:val="left" w:pos="-2694"/>
        <w:tab w:val="left" w:pos="1080"/>
      </w:tabs>
      <w:jc w:val="both"/>
      <w:outlineLvl w:val="0"/>
    </w:pPr>
    <w:rPr>
      <w:i/>
      <w:iCs/>
    </w:rPr>
  </w:style>
  <w:style w:type="paragraph" w:styleId="Titre2">
    <w:name w:val="heading 2"/>
    <w:basedOn w:val="Normal"/>
    <w:qFormat/>
    <w:rsid w:val="00E16960"/>
    <w:pPr>
      <w:widowControl w:val="0"/>
      <w:spacing w:before="200"/>
      <w:outlineLvl w:val="1"/>
    </w:pPr>
    <w:rPr>
      <w:rFonts w:ascii="Times New Roman" w:hAnsi="Times New Roman" w:cs="Times New Roman"/>
      <w:b/>
      <w:bCs/>
      <w:sz w:val="32"/>
      <w:szCs w:val="32"/>
      <w:lang w:eastAsia="fr-FR"/>
    </w:rPr>
  </w:style>
  <w:style w:type="paragraph" w:styleId="Titre3">
    <w:name w:val="heading 3"/>
    <w:basedOn w:val="Normal"/>
    <w:qFormat/>
    <w:rsid w:val="00E16960"/>
    <w:pPr>
      <w:widowControl w:val="0"/>
      <w:tabs>
        <w:tab w:val="left" w:pos="0"/>
      </w:tabs>
      <w:spacing w:before="140"/>
      <w:ind w:left="432" w:hanging="432"/>
      <w:outlineLvl w:val="2"/>
    </w:pPr>
    <w:rPr>
      <w:rFonts w:ascii="Times New Roman" w:hAnsi="Times New Roman" w:cs="Times New Roman"/>
      <w:b/>
      <w:bCs/>
      <w:color w:val="80808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E16960"/>
  </w:style>
  <w:style w:type="character" w:customStyle="1" w:styleId="WW8Num1z0">
    <w:name w:val="WW8Num1z0"/>
    <w:rsid w:val="00E16960"/>
  </w:style>
  <w:style w:type="character" w:customStyle="1" w:styleId="WW8Num1z1">
    <w:name w:val="WW8Num1z1"/>
    <w:rsid w:val="00E16960"/>
  </w:style>
  <w:style w:type="character" w:customStyle="1" w:styleId="WW8Num1z2">
    <w:name w:val="WW8Num1z2"/>
    <w:rsid w:val="00E16960"/>
  </w:style>
  <w:style w:type="character" w:customStyle="1" w:styleId="WW8Num1z3">
    <w:name w:val="WW8Num1z3"/>
    <w:rsid w:val="00E16960"/>
  </w:style>
  <w:style w:type="character" w:customStyle="1" w:styleId="WW8Num1z4">
    <w:name w:val="WW8Num1z4"/>
    <w:rsid w:val="00E16960"/>
  </w:style>
  <w:style w:type="character" w:customStyle="1" w:styleId="WW8Num1z5">
    <w:name w:val="WW8Num1z5"/>
    <w:rsid w:val="00E16960"/>
  </w:style>
  <w:style w:type="character" w:customStyle="1" w:styleId="WW8Num1z6">
    <w:name w:val="WW8Num1z6"/>
    <w:rsid w:val="00E16960"/>
  </w:style>
  <w:style w:type="character" w:customStyle="1" w:styleId="WW8Num1z7">
    <w:name w:val="WW8Num1z7"/>
    <w:rsid w:val="00E16960"/>
  </w:style>
  <w:style w:type="character" w:customStyle="1" w:styleId="WW8Num1z8">
    <w:name w:val="WW8Num1z8"/>
    <w:rsid w:val="00E16960"/>
  </w:style>
  <w:style w:type="character" w:customStyle="1" w:styleId="WW8Num2z0">
    <w:name w:val="WW8Num2z0"/>
    <w:rsid w:val="00E16960"/>
  </w:style>
  <w:style w:type="character" w:customStyle="1" w:styleId="WW8Num2z1">
    <w:name w:val="WW8Num2z1"/>
    <w:rsid w:val="00E16960"/>
  </w:style>
  <w:style w:type="character" w:customStyle="1" w:styleId="WW8Num2z2">
    <w:name w:val="WW8Num2z2"/>
    <w:rsid w:val="00E16960"/>
  </w:style>
  <w:style w:type="character" w:customStyle="1" w:styleId="WW8Num2z3">
    <w:name w:val="WW8Num2z3"/>
    <w:rsid w:val="00E16960"/>
  </w:style>
  <w:style w:type="character" w:customStyle="1" w:styleId="WW8Num2z4">
    <w:name w:val="WW8Num2z4"/>
    <w:rsid w:val="00E16960"/>
  </w:style>
  <w:style w:type="character" w:customStyle="1" w:styleId="WW8Num2z5">
    <w:name w:val="WW8Num2z5"/>
    <w:rsid w:val="00E16960"/>
  </w:style>
  <w:style w:type="character" w:customStyle="1" w:styleId="WW8Num2z6">
    <w:name w:val="WW8Num2z6"/>
    <w:rsid w:val="00E16960"/>
  </w:style>
  <w:style w:type="character" w:customStyle="1" w:styleId="WW8Num2z7">
    <w:name w:val="WW8Num2z7"/>
    <w:rsid w:val="00E16960"/>
  </w:style>
  <w:style w:type="character" w:customStyle="1" w:styleId="WW8Num2z8">
    <w:name w:val="WW8Num2z8"/>
    <w:rsid w:val="00E16960"/>
  </w:style>
  <w:style w:type="character" w:customStyle="1" w:styleId="WW8Num3z0">
    <w:name w:val="WW8Num3z0"/>
    <w:rsid w:val="00E16960"/>
    <w:rPr>
      <w:rFonts w:ascii="Arial" w:hAnsi="Arial" w:cs="Arial"/>
      <w:b/>
      <w:bCs/>
      <w:i/>
      <w:iCs/>
      <w:sz w:val="22"/>
      <w:szCs w:val="22"/>
    </w:rPr>
  </w:style>
  <w:style w:type="character" w:customStyle="1" w:styleId="WW8Num4z0">
    <w:name w:val="WW8Num4z0"/>
    <w:rsid w:val="00E16960"/>
    <w:rPr>
      <w:rFonts w:ascii="Times New Roman" w:hAnsi="Times New Roman" w:cs="Times New Roman"/>
    </w:rPr>
  </w:style>
  <w:style w:type="character" w:customStyle="1" w:styleId="WW8Num5z0">
    <w:name w:val="WW8Num5z0"/>
    <w:rsid w:val="00E16960"/>
    <w:rPr>
      <w:rFonts w:ascii="Arial" w:eastAsia="Arial" w:hAnsi="Arial" w:cs="Arial"/>
      <w:w w:val="100"/>
      <w:sz w:val="22"/>
      <w:szCs w:val="22"/>
    </w:rPr>
  </w:style>
  <w:style w:type="character" w:customStyle="1" w:styleId="WW8Num5z1">
    <w:name w:val="WW8Num5z1"/>
    <w:rsid w:val="00E16960"/>
  </w:style>
  <w:style w:type="character" w:customStyle="1" w:styleId="Policepardfaut7">
    <w:name w:val="Police par défaut7"/>
    <w:rsid w:val="00E16960"/>
  </w:style>
  <w:style w:type="character" w:customStyle="1" w:styleId="Policepardfaut6">
    <w:name w:val="Police par défaut6"/>
    <w:rsid w:val="00E16960"/>
  </w:style>
  <w:style w:type="character" w:customStyle="1" w:styleId="Policepardfaut5">
    <w:name w:val="Police par défaut5"/>
    <w:rsid w:val="00E16960"/>
  </w:style>
  <w:style w:type="character" w:customStyle="1" w:styleId="Policepardfaut4">
    <w:name w:val="Police par défaut4"/>
    <w:rsid w:val="00E16960"/>
  </w:style>
  <w:style w:type="character" w:customStyle="1" w:styleId="WW8Num6z0">
    <w:name w:val="WW8Num6z0"/>
    <w:rsid w:val="00E16960"/>
    <w:rPr>
      <w:rFonts w:ascii="Times New Roman" w:hAnsi="Times New Roman" w:cs="Times New Roman"/>
    </w:rPr>
  </w:style>
  <w:style w:type="character" w:customStyle="1" w:styleId="WW8Num7z0">
    <w:name w:val="WW8Num7z0"/>
    <w:rsid w:val="00E16960"/>
    <w:rPr>
      <w:rFonts w:ascii="Arial" w:hAnsi="Arial" w:cs="Arial"/>
      <w:sz w:val="22"/>
      <w:szCs w:val="22"/>
    </w:rPr>
  </w:style>
  <w:style w:type="character" w:customStyle="1" w:styleId="Policepardfaut3">
    <w:name w:val="Police par défaut3"/>
    <w:rsid w:val="00E16960"/>
  </w:style>
  <w:style w:type="character" w:customStyle="1" w:styleId="WW8Num6z1">
    <w:name w:val="WW8Num6z1"/>
    <w:rsid w:val="00E16960"/>
    <w:rPr>
      <w:rFonts w:ascii="Courier New" w:hAnsi="Courier New" w:cs="Courier New"/>
    </w:rPr>
  </w:style>
  <w:style w:type="character" w:customStyle="1" w:styleId="WW8Num6z2">
    <w:name w:val="WW8Num6z2"/>
    <w:rsid w:val="00E16960"/>
    <w:rPr>
      <w:rFonts w:ascii="Wingdings" w:hAnsi="Wingdings" w:cs="Wingdings"/>
    </w:rPr>
  </w:style>
  <w:style w:type="character" w:customStyle="1" w:styleId="WW8Num6z3">
    <w:name w:val="WW8Num6z3"/>
    <w:rsid w:val="00E16960"/>
    <w:rPr>
      <w:rFonts w:ascii="Symbol" w:hAnsi="Symbol" w:cs="Symbol"/>
    </w:rPr>
  </w:style>
  <w:style w:type="character" w:customStyle="1" w:styleId="Policepardfaut2">
    <w:name w:val="Police par défaut2"/>
    <w:rsid w:val="00E16960"/>
  </w:style>
  <w:style w:type="character" w:customStyle="1" w:styleId="WW8Num5z2">
    <w:name w:val="WW8Num5z2"/>
    <w:rsid w:val="00E16960"/>
  </w:style>
  <w:style w:type="character" w:customStyle="1" w:styleId="WW8Num5z3">
    <w:name w:val="WW8Num5z3"/>
    <w:rsid w:val="00E16960"/>
  </w:style>
  <w:style w:type="character" w:customStyle="1" w:styleId="WW8Num5z4">
    <w:name w:val="WW8Num5z4"/>
    <w:rsid w:val="00E16960"/>
  </w:style>
  <w:style w:type="character" w:customStyle="1" w:styleId="WW8Num5z5">
    <w:name w:val="WW8Num5z5"/>
    <w:rsid w:val="00E16960"/>
  </w:style>
  <w:style w:type="character" w:customStyle="1" w:styleId="WW8Num5z6">
    <w:name w:val="WW8Num5z6"/>
    <w:rsid w:val="00E16960"/>
  </w:style>
  <w:style w:type="character" w:customStyle="1" w:styleId="WW8Num5z7">
    <w:name w:val="WW8Num5z7"/>
    <w:rsid w:val="00E16960"/>
  </w:style>
  <w:style w:type="character" w:customStyle="1" w:styleId="WW8Num5z8">
    <w:name w:val="WW8Num5z8"/>
    <w:rsid w:val="00E16960"/>
  </w:style>
  <w:style w:type="character" w:customStyle="1" w:styleId="WW8Num3z1">
    <w:name w:val="WW8Num3z1"/>
    <w:rsid w:val="00E16960"/>
    <w:rPr>
      <w:rFonts w:ascii="Courier New" w:hAnsi="Courier New" w:cs="Courier New"/>
    </w:rPr>
  </w:style>
  <w:style w:type="character" w:customStyle="1" w:styleId="WW8Num3z2">
    <w:name w:val="WW8Num3z2"/>
    <w:rsid w:val="00E16960"/>
    <w:rPr>
      <w:rFonts w:ascii="Wingdings" w:hAnsi="Wingdings" w:cs="Wingdings"/>
    </w:rPr>
  </w:style>
  <w:style w:type="character" w:customStyle="1" w:styleId="WW8Num3z3">
    <w:name w:val="WW8Num3z3"/>
    <w:rsid w:val="00E16960"/>
    <w:rPr>
      <w:rFonts w:ascii="Symbol" w:hAnsi="Symbol" w:cs="Symbol"/>
    </w:rPr>
  </w:style>
  <w:style w:type="character" w:customStyle="1" w:styleId="WW8Num4z1">
    <w:name w:val="WW8Num4z1"/>
    <w:rsid w:val="00E16960"/>
    <w:rPr>
      <w:rFonts w:ascii="Courier New" w:hAnsi="Courier New" w:cs="Courier New"/>
    </w:rPr>
  </w:style>
  <w:style w:type="character" w:customStyle="1" w:styleId="WW8Num4z2">
    <w:name w:val="WW8Num4z2"/>
    <w:rsid w:val="00E16960"/>
    <w:rPr>
      <w:rFonts w:ascii="Wingdings" w:hAnsi="Wingdings" w:cs="Wingdings"/>
    </w:rPr>
  </w:style>
  <w:style w:type="character" w:customStyle="1" w:styleId="WW8Num4z3">
    <w:name w:val="WW8Num4z3"/>
    <w:rsid w:val="00E16960"/>
    <w:rPr>
      <w:rFonts w:ascii="Symbol" w:hAnsi="Symbol" w:cs="Symbol"/>
    </w:rPr>
  </w:style>
  <w:style w:type="character" w:customStyle="1" w:styleId="Policepardfaut10">
    <w:name w:val="Police par défaut1"/>
    <w:rsid w:val="00E16960"/>
  </w:style>
  <w:style w:type="character" w:styleId="Lienhypertexte">
    <w:name w:val="Hyperlink"/>
    <w:rsid w:val="00E16960"/>
    <w:rPr>
      <w:color w:val="0000FF"/>
      <w:u w:val="single"/>
    </w:rPr>
  </w:style>
  <w:style w:type="character" w:customStyle="1" w:styleId="CorpsdetexteCar">
    <w:name w:val="Corps de texte Car"/>
    <w:rsid w:val="00E16960"/>
    <w:rPr>
      <w:sz w:val="24"/>
      <w:szCs w:val="24"/>
    </w:rPr>
  </w:style>
  <w:style w:type="character" w:customStyle="1" w:styleId="TextedebullesCar">
    <w:name w:val="Texte de bulles Car"/>
    <w:basedOn w:val="Policepardfaut1"/>
    <w:rsid w:val="00E16960"/>
    <w:rPr>
      <w:rFonts w:ascii="Tahoma" w:hAnsi="Tahoma" w:cs="Tahoma"/>
      <w:sz w:val="16"/>
      <w:szCs w:val="16"/>
      <w:lang w:eastAsia="zh-CN"/>
    </w:rPr>
  </w:style>
  <w:style w:type="character" w:customStyle="1" w:styleId="ListLabel1">
    <w:name w:val="ListLabel 1"/>
    <w:rsid w:val="00E16960"/>
    <w:rPr>
      <w:rFonts w:cs="Arial"/>
      <w:b/>
      <w:bCs/>
      <w:i/>
      <w:iCs/>
      <w:sz w:val="22"/>
      <w:szCs w:val="22"/>
    </w:rPr>
  </w:style>
  <w:style w:type="character" w:customStyle="1" w:styleId="ListLabel2">
    <w:name w:val="ListLabel 2"/>
    <w:rsid w:val="00E16960"/>
    <w:rPr>
      <w:rFonts w:cs="Times New Roman"/>
    </w:rPr>
  </w:style>
  <w:style w:type="character" w:customStyle="1" w:styleId="ListLabel3">
    <w:name w:val="ListLabel 3"/>
    <w:rsid w:val="00E16960"/>
    <w:rPr>
      <w:rFonts w:cs="Times New Roman"/>
    </w:rPr>
  </w:style>
  <w:style w:type="character" w:customStyle="1" w:styleId="ListLabel4">
    <w:name w:val="ListLabel 4"/>
    <w:rsid w:val="00E16960"/>
    <w:rPr>
      <w:rFonts w:cs="Arial"/>
      <w:b/>
      <w:bCs/>
      <w:i/>
      <w:iCs/>
      <w:sz w:val="22"/>
      <w:szCs w:val="22"/>
    </w:rPr>
  </w:style>
  <w:style w:type="paragraph" w:customStyle="1" w:styleId="Titre8">
    <w:name w:val="Titre8"/>
    <w:basedOn w:val="Normal"/>
    <w:next w:val="Corpsdetexte"/>
    <w:rsid w:val="00E16960"/>
    <w:pPr>
      <w:keepNext/>
      <w:spacing w:before="240" w:after="120"/>
    </w:pPr>
    <w:rPr>
      <w:rFonts w:ascii="Liberation Sans" w:eastAsia="Microsoft YaHei" w:hAnsi="Liberation Sans" w:cs="Mangal"/>
      <w:sz w:val="28"/>
      <w:szCs w:val="28"/>
    </w:rPr>
  </w:style>
  <w:style w:type="paragraph" w:styleId="Corpsdetexte">
    <w:name w:val="Body Text"/>
    <w:basedOn w:val="Normal"/>
    <w:rsid w:val="00E16960"/>
    <w:pPr>
      <w:ind w:right="-142"/>
    </w:pPr>
    <w:rPr>
      <w:rFonts w:ascii="Times New Roman" w:hAnsi="Times New Roman" w:cs="Times New Roman"/>
    </w:rPr>
  </w:style>
  <w:style w:type="paragraph" w:styleId="Liste">
    <w:name w:val="List"/>
    <w:basedOn w:val="Corpsdetexte"/>
    <w:rsid w:val="00E16960"/>
    <w:rPr>
      <w:rFonts w:cs="Mangal"/>
    </w:rPr>
  </w:style>
  <w:style w:type="paragraph" w:styleId="Lgende">
    <w:name w:val="caption"/>
    <w:basedOn w:val="Normal"/>
    <w:qFormat/>
    <w:rsid w:val="00E16960"/>
    <w:pPr>
      <w:suppressLineNumbers/>
      <w:spacing w:before="120" w:after="120"/>
    </w:pPr>
    <w:rPr>
      <w:rFonts w:cs="Mangal"/>
      <w:i/>
      <w:iCs/>
    </w:rPr>
  </w:style>
  <w:style w:type="paragraph" w:customStyle="1" w:styleId="Index">
    <w:name w:val="Index"/>
    <w:basedOn w:val="Normal"/>
    <w:rsid w:val="00E16960"/>
    <w:pPr>
      <w:suppressLineNumbers/>
    </w:pPr>
    <w:rPr>
      <w:rFonts w:cs="Mangal"/>
    </w:rPr>
  </w:style>
  <w:style w:type="paragraph" w:customStyle="1" w:styleId="Titre7">
    <w:name w:val="Titre7"/>
    <w:basedOn w:val="Titre6"/>
    <w:rsid w:val="00E16960"/>
  </w:style>
  <w:style w:type="paragraph" w:customStyle="1" w:styleId="Lgende1">
    <w:name w:val="Légende1"/>
    <w:basedOn w:val="Normal"/>
    <w:rsid w:val="00E16960"/>
    <w:pPr>
      <w:suppressLineNumbers/>
      <w:spacing w:before="120" w:after="120"/>
    </w:pPr>
    <w:rPr>
      <w:rFonts w:cs="Mangal"/>
      <w:i/>
      <w:iCs/>
    </w:rPr>
  </w:style>
  <w:style w:type="paragraph" w:customStyle="1" w:styleId="Titre10">
    <w:name w:val="Titre1"/>
    <w:basedOn w:val="Normal"/>
    <w:rsid w:val="00E16960"/>
    <w:pPr>
      <w:keepNext/>
      <w:spacing w:before="240" w:after="120"/>
    </w:pPr>
    <w:rPr>
      <w:rFonts w:ascii="Liberation Sans" w:eastAsia="Microsoft YaHei" w:hAnsi="Liberation Sans" w:cs="Mangal"/>
      <w:sz w:val="28"/>
      <w:szCs w:val="28"/>
    </w:rPr>
  </w:style>
  <w:style w:type="paragraph" w:customStyle="1" w:styleId="Titre30">
    <w:name w:val="Titre3"/>
    <w:basedOn w:val="Normal"/>
    <w:rsid w:val="00E16960"/>
    <w:pPr>
      <w:keepNext/>
      <w:spacing w:before="240" w:after="120"/>
    </w:pPr>
    <w:rPr>
      <w:rFonts w:ascii="Liberation Sans" w:eastAsia="Microsoft YaHei" w:hAnsi="Liberation Sans" w:cs="Mangal"/>
      <w:sz w:val="28"/>
      <w:szCs w:val="28"/>
    </w:rPr>
  </w:style>
  <w:style w:type="paragraph" w:customStyle="1" w:styleId="Titre4">
    <w:name w:val="Titre4"/>
    <w:basedOn w:val="Titre30"/>
    <w:rsid w:val="00E16960"/>
    <w:pPr>
      <w:jc w:val="center"/>
    </w:pPr>
    <w:rPr>
      <w:b/>
      <w:bCs/>
      <w:sz w:val="56"/>
      <w:szCs w:val="56"/>
    </w:rPr>
  </w:style>
  <w:style w:type="paragraph" w:customStyle="1" w:styleId="Titre5">
    <w:name w:val="Titre5"/>
    <w:basedOn w:val="Titre4"/>
    <w:rsid w:val="00E16960"/>
  </w:style>
  <w:style w:type="paragraph" w:customStyle="1" w:styleId="Titre6">
    <w:name w:val="Titre6"/>
    <w:basedOn w:val="Titre5"/>
    <w:rsid w:val="00E16960"/>
  </w:style>
  <w:style w:type="paragraph" w:customStyle="1" w:styleId="Titre20">
    <w:name w:val="Titre2"/>
    <w:basedOn w:val="Titre10"/>
    <w:rsid w:val="00E16960"/>
    <w:pPr>
      <w:jc w:val="center"/>
    </w:pPr>
    <w:rPr>
      <w:b/>
      <w:bCs/>
      <w:sz w:val="56"/>
      <w:szCs w:val="56"/>
    </w:rPr>
  </w:style>
  <w:style w:type="paragraph" w:styleId="En-tte">
    <w:name w:val="header"/>
    <w:basedOn w:val="Normal"/>
    <w:rsid w:val="00E16960"/>
    <w:pPr>
      <w:tabs>
        <w:tab w:val="center" w:pos="4536"/>
        <w:tab w:val="right" w:pos="9072"/>
      </w:tabs>
    </w:pPr>
  </w:style>
  <w:style w:type="paragraph" w:styleId="Pieddepage">
    <w:name w:val="footer"/>
    <w:basedOn w:val="Normal"/>
    <w:link w:val="PieddepageCar"/>
    <w:rsid w:val="00E16960"/>
    <w:pPr>
      <w:tabs>
        <w:tab w:val="center" w:pos="4536"/>
        <w:tab w:val="right" w:pos="9072"/>
      </w:tabs>
    </w:pPr>
  </w:style>
  <w:style w:type="paragraph" w:customStyle="1" w:styleId="Contenudetableau">
    <w:name w:val="Contenu de tableau"/>
    <w:basedOn w:val="Normal"/>
    <w:rsid w:val="00E16960"/>
    <w:pPr>
      <w:suppressLineNumbers/>
    </w:pPr>
  </w:style>
  <w:style w:type="paragraph" w:customStyle="1" w:styleId="Titredetableau">
    <w:name w:val="Titre de tableau"/>
    <w:basedOn w:val="Contenudetableau"/>
    <w:rsid w:val="00E16960"/>
    <w:pPr>
      <w:jc w:val="center"/>
    </w:pPr>
    <w:rPr>
      <w:b/>
      <w:bCs/>
    </w:rPr>
  </w:style>
  <w:style w:type="paragraph" w:customStyle="1" w:styleId="Contenudecadre">
    <w:name w:val="Contenu de cadre"/>
    <w:basedOn w:val="Normal"/>
    <w:rsid w:val="00E16960"/>
  </w:style>
  <w:style w:type="paragraph" w:customStyle="1" w:styleId="Citation1">
    <w:name w:val="Citation1"/>
    <w:basedOn w:val="Normal"/>
    <w:rsid w:val="00E16960"/>
    <w:pPr>
      <w:spacing w:after="283"/>
      <w:ind w:left="567" w:right="567"/>
    </w:pPr>
  </w:style>
  <w:style w:type="paragraph" w:styleId="Sous-titre">
    <w:name w:val="Subtitle"/>
    <w:basedOn w:val="Titre10"/>
    <w:qFormat/>
    <w:rsid w:val="00E16960"/>
    <w:pPr>
      <w:spacing w:before="60"/>
      <w:jc w:val="center"/>
    </w:pPr>
    <w:rPr>
      <w:sz w:val="36"/>
      <w:szCs w:val="36"/>
    </w:rPr>
  </w:style>
  <w:style w:type="paragraph" w:customStyle="1" w:styleId="Quotations">
    <w:name w:val="Quotations"/>
    <w:basedOn w:val="Normal"/>
    <w:rsid w:val="00E16960"/>
    <w:pPr>
      <w:spacing w:after="283"/>
      <w:ind w:left="567" w:right="567"/>
    </w:pPr>
  </w:style>
  <w:style w:type="paragraph" w:customStyle="1" w:styleId="Textedebulles1">
    <w:name w:val="Texte de bulles1"/>
    <w:basedOn w:val="Normal"/>
    <w:rsid w:val="00E16960"/>
    <w:rPr>
      <w:rFonts w:ascii="Tahoma" w:hAnsi="Tahoma" w:cs="Tahoma"/>
      <w:sz w:val="16"/>
      <w:szCs w:val="16"/>
    </w:rPr>
  </w:style>
  <w:style w:type="paragraph" w:styleId="Textedebulles">
    <w:name w:val="Balloon Text"/>
    <w:basedOn w:val="Normal"/>
    <w:link w:val="TextedebullesCar1"/>
    <w:uiPriority w:val="99"/>
    <w:semiHidden/>
    <w:unhideWhenUsed/>
    <w:rsid w:val="00B97D67"/>
    <w:rPr>
      <w:rFonts w:ascii="Tahoma" w:hAnsi="Tahoma" w:cs="Tahoma"/>
      <w:sz w:val="16"/>
      <w:szCs w:val="16"/>
    </w:rPr>
  </w:style>
  <w:style w:type="character" w:customStyle="1" w:styleId="TextedebullesCar1">
    <w:name w:val="Texte de bulles Car1"/>
    <w:basedOn w:val="Policepardfaut"/>
    <w:link w:val="Textedebulles"/>
    <w:uiPriority w:val="99"/>
    <w:semiHidden/>
    <w:rsid w:val="00B97D67"/>
    <w:rPr>
      <w:rFonts w:ascii="Tahoma" w:hAnsi="Tahoma" w:cs="Tahoma"/>
      <w:color w:val="00000A"/>
      <w:kern w:val="1"/>
      <w:sz w:val="16"/>
      <w:szCs w:val="16"/>
      <w:lang w:eastAsia="zh-CN"/>
    </w:rPr>
  </w:style>
  <w:style w:type="paragraph" w:styleId="Paragraphedeliste">
    <w:name w:val="List Paragraph"/>
    <w:basedOn w:val="Normal"/>
    <w:uiPriority w:val="34"/>
    <w:qFormat/>
    <w:rsid w:val="00BD64F9"/>
    <w:pPr>
      <w:ind w:left="720"/>
      <w:contextualSpacing/>
    </w:pPr>
  </w:style>
  <w:style w:type="character" w:customStyle="1" w:styleId="PieddepageCar">
    <w:name w:val="Pied de page Car"/>
    <w:basedOn w:val="Policepardfaut"/>
    <w:link w:val="Pieddepage"/>
    <w:qFormat/>
    <w:rsid w:val="00E57B4D"/>
    <w:rPr>
      <w:rFonts w:ascii="Arial" w:hAnsi="Arial" w:cs="Arial"/>
      <w:color w:val="00000A"/>
      <w:kern w:val="1"/>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il@poste"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99663-D928-4D51-8900-DC451A5D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1915</Words>
  <Characters>10537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12428</CharactersWithSpaces>
  <SharedDoc>false</SharedDoc>
  <HLinks>
    <vt:vector size="6" baseType="variant">
      <vt:variant>
        <vt:i4>2097229</vt:i4>
      </vt:variant>
      <vt:variant>
        <vt:i4>0</vt:i4>
      </vt:variant>
      <vt:variant>
        <vt:i4>0</vt:i4>
      </vt:variant>
      <vt:variant>
        <vt:i4>5</vt:i4>
      </vt:variant>
      <vt:variant>
        <vt:lpwstr>mailto:Phil@poste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Gabillard</cp:lastModifiedBy>
  <cp:revision>24</cp:revision>
  <cp:lastPrinted>2017-09-10T16:52:00Z</cp:lastPrinted>
  <dcterms:created xsi:type="dcterms:W3CDTF">2023-08-12T11:06:00Z</dcterms:created>
  <dcterms:modified xsi:type="dcterms:W3CDTF">2023-09-20T13:37:00Z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